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 xml:space="preserve">ПРОГРАММа общеобразовательной </w:t>
      </w:r>
      <w:r w:rsidR="00C64BBA">
        <w:rPr>
          <w:rFonts w:ascii="Times New Roman" w:hAnsi="Times New Roman"/>
          <w:b/>
          <w:caps/>
          <w:sz w:val="28"/>
          <w:szCs w:val="28"/>
        </w:rPr>
        <w:br/>
      </w:r>
      <w:r w:rsidRPr="008A22E9">
        <w:rPr>
          <w:rFonts w:ascii="Times New Roman" w:hAnsi="Times New Roman"/>
          <w:b/>
          <w:caps/>
          <w:sz w:val="28"/>
          <w:szCs w:val="28"/>
        </w:rPr>
        <w:t>УЧЕБНОЙ</w:t>
      </w:r>
      <w:r w:rsidR="00C64BBA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333AFE" w:rsidRPr="008A22E9" w:rsidRDefault="00333AFE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33AFE" w:rsidRPr="00C23A76" w:rsidRDefault="00333AFE" w:rsidP="00333AFE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C23A76">
        <w:rPr>
          <w:rFonts w:ascii="Times New Roman" w:hAnsi="Times New Roman"/>
          <w:b/>
          <w:sz w:val="28"/>
          <w:szCs w:val="28"/>
        </w:rPr>
        <w:t>ОУД</w:t>
      </w:r>
      <w:r w:rsidR="00C64BBA">
        <w:rPr>
          <w:rFonts w:ascii="Times New Roman" w:hAnsi="Times New Roman"/>
          <w:b/>
          <w:sz w:val="28"/>
          <w:szCs w:val="28"/>
        </w:rPr>
        <w:t>б</w:t>
      </w:r>
      <w:r w:rsidR="005D606E">
        <w:rPr>
          <w:rFonts w:ascii="Times New Roman" w:hAnsi="Times New Roman"/>
          <w:b/>
          <w:sz w:val="28"/>
          <w:szCs w:val="28"/>
        </w:rPr>
        <w:t>.09</w:t>
      </w:r>
    </w:p>
    <w:p w:rsidR="00333AFE" w:rsidRPr="008A22E9" w:rsidRDefault="00333AFE" w:rsidP="00333AFE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23A76" w:rsidRPr="008A22E9" w:rsidRDefault="00C73085" w:rsidP="00C23A76">
      <w:pPr>
        <w:pStyle w:val="af1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C23A76" w:rsidRPr="008A22E9">
        <w:rPr>
          <w:rFonts w:ascii="Times New Roman" w:hAnsi="Times New Roman"/>
          <w:b/>
          <w:caps/>
          <w:sz w:val="28"/>
          <w:szCs w:val="28"/>
        </w:rPr>
        <w:t>Химия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DE76A6">
      <w:pPr>
        <w:pStyle w:val="af1"/>
        <w:rPr>
          <w:rFonts w:ascii="Times New Roman" w:hAnsi="Times New Roman"/>
          <w:sz w:val="28"/>
          <w:szCs w:val="28"/>
        </w:rPr>
      </w:pPr>
      <w:r w:rsidRPr="008A22E9">
        <w:rPr>
          <w:rFonts w:ascii="Times New Roman" w:hAnsi="Times New Roman"/>
          <w:sz w:val="28"/>
          <w:szCs w:val="28"/>
        </w:rPr>
        <w:t>Профиль обучения: тех</w:t>
      </w:r>
      <w:r w:rsidR="00490BF2">
        <w:rPr>
          <w:rFonts w:ascii="Times New Roman" w:hAnsi="Times New Roman"/>
          <w:sz w:val="28"/>
          <w:szCs w:val="28"/>
        </w:rPr>
        <w:t>нологи</w:t>
      </w:r>
      <w:r w:rsidR="00545478">
        <w:rPr>
          <w:rFonts w:ascii="Times New Roman" w:hAnsi="Times New Roman"/>
          <w:sz w:val="28"/>
          <w:szCs w:val="28"/>
        </w:rPr>
        <w:t>ческий</w:t>
      </w: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center"/>
        <w:rPr>
          <w:rFonts w:ascii="Times New Roman" w:hAnsi="Times New Roman"/>
          <w:sz w:val="28"/>
          <w:szCs w:val="28"/>
        </w:rPr>
      </w:pPr>
    </w:p>
    <w:p w:rsidR="00C23A76" w:rsidRPr="00333AFE" w:rsidRDefault="00074E8B" w:rsidP="00C23A76">
      <w:pPr>
        <w:pStyle w:val="af1"/>
        <w:jc w:val="center"/>
        <w:rPr>
          <w:rFonts w:ascii="Times New Roman" w:hAnsi="Times New Roman"/>
          <w:sz w:val="28"/>
          <w:szCs w:val="28"/>
        </w:rPr>
        <w:sectPr w:rsidR="00C23A76" w:rsidRPr="00333AFE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333AFE">
        <w:rPr>
          <w:rFonts w:ascii="Times New Roman" w:hAnsi="Times New Roman"/>
          <w:sz w:val="28"/>
          <w:szCs w:val="28"/>
        </w:rPr>
        <w:t>20</w:t>
      </w:r>
      <w:r w:rsidR="00526F7F">
        <w:rPr>
          <w:rFonts w:ascii="Times New Roman" w:hAnsi="Times New Roman"/>
          <w:sz w:val="28"/>
          <w:szCs w:val="28"/>
        </w:rPr>
        <w:t>2</w:t>
      </w:r>
      <w:r w:rsidR="00375241">
        <w:rPr>
          <w:rFonts w:ascii="Times New Roman" w:hAnsi="Times New Roman"/>
          <w:sz w:val="28"/>
          <w:szCs w:val="28"/>
        </w:rPr>
        <w:t>5</w:t>
      </w:r>
    </w:p>
    <w:p w:rsidR="00C253AE" w:rsidRDefault="00333AFE" w:rsidP="00CE1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</w:pPr>
      <w:r w:rsidRPr="00327C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Программа общеобразовательной учебной дисциплины </w:t>
      </w:r>
      <w:r w:rsidRPr="00327C3A">
        <w:rPr>
          <w:rFonts w:ascii="Times New Roman" w:hAnsi="Times New Roman" w:cs="Times New Roman"/>
          <w:sz w:val="24"/>
          <w:szCs w:val="24"/>
        </w:rPr>
        <w:t>Естествознание: Химия</w:t>
      </w:r>
      <w:r w:rsidRPr="00327C3A">
        <w:rPr>
          <w:rFonts w:ascii="Times New Roman" w:eastAsia="Times New Roman" w:hAnsi="Times New Roman" w:cs="Times New Roman"/>
          <w:sz w:val="24"/>
          <w:szCs w:val="24"/>
        </w:rPr>
        <w:t xml:space="preserve"> составлена в соответствии </w:t>
      </w:r>
      <w:r w:rsidRPr="00327C3A">
        <w:rPr>
          <w:rFonts w:ascii="Times New Roman" w:hAnsi="Times New Roman" w:cs="Times New Roman"/>
          <w:color w:val="231F20"/>
          <w:spacing w:val="-2"/>
          <w:sz w:val="24"/>
          <w:szCs w:val="24"/>
        </w:rPr>
        <w:t>с</w:t>
      </w:r>
      <w:r w:rsidRPr="00327C3A">
        <w:rPr>
          <w:rFonts w:ascii="Times New Roman" w:eastAsia="Times New Roman" w:hAnsi="Times New Roman" w:cs="Times New Roman"/>
          <w:color w:val="231F20"/>
          <w:spacing w:val="-8"/>
          <w:w w:val="114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14"/>
          <w:sz w:val="24"/>
          <w:szCs w:val="24"/>
        </w:rPr>
        <w:t>требован</w:t>
      </w:r>
      <w:r w:rsidRPr="00327C3A">
        <w:rPr>
          <w:rFonts w:ascii="Times New Roman" w:hAnsi="Times New Roman" w:cs="Times New Roman"/>
          <w:color w:val="231F20"/>
          <w:spacing w:val="-2"/>
          <w:w w:val="114"/>
          <w:sz w:val="24"/>
          <w:szCs w:val="24"/>
        </w:rPr>
        <w:t>иями</w:t>
      </w:r>
      <w:r w:rsidRPr="00327C3A">
        <w:rPr>
          <w:rFonts w:ascii="Times New Roman" w:eastAsia="Times New Roman" w:hAnsi="Times New Roman" w:cs="Times New Roman"/>
          <w:color w:val="231F20"/>
          <w:spacing w:val="24"/>
          <w:w w:val="114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ФГО</w:t>
      </w:r>
      <w:r w:rsidRPr="00327C3A">
        <w:rPr>
          <w:rFonts w:ascii="Times New Roman" w:eastAsia="Times New Roman" w:hAnsi="Times New Roman" w:cs="Times New Roman"/>
          <w:color w:val="231F20"/>
          <w:sz w:val="24"/>
          <w:szCs w:val="24"/>
        </w:rPr>
        <w:t>С</w:t>
      </w:r>
      <w:r w:rsidRPr="00327C3A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среднег</w:t>
      </w:r>
      <w:r w:rsidRPr="00327C3A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о</w:t>
      </w:r>
      <w:r w:rsidRPr="00327C3A">
        <w:rPr>
          <w:rFonts w:ascii="Times New Roman" w:eastAsia="Times New Roman" w:hAnsi="Times New Roman" w:cs="Times New Roman"/>
          <w:color w:val="231F20"/>
          <w:spacing w:val="11"/>
          <w:w w:val="113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13"/>
          <w:sz w:val="24"/>
          <w:szCs w:val="24"/>
        </w:rPr>
        <w:t>общег</w:t>
      </w:r>
      <w:r w:rsidRPr="00327C3A">
        <w:rPr>
          <w:rFonts w:ascii="Times New Roman" w:eastAsia="Times New Roman" w:hAnsi="Times New Roman" w:cs="Times New Roman"/>
          <w:color w:val="231F20"/>
          <w:w w:val="113"/>
          <w:sz w:val="24"/>
          <w:szCs w:val="24"/>
        </w:rPr>
        <w:t>о</w:t>
      </w:r>
      <w:r w:rsidRPr="00327C3A">
        <w:rPr>
          <w:rFonts w:ascii="Times New Roman" w:eastAsia="Times New Roman" w:hAnsi="Times New Roman" w:cs="Times New Roman"/>
          <w:color w:val="231F20"/>
          <w:spacing w:val="1"/>
          <w:w w:val="113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07"/>
          <w:sz w:val="24"/>
          <w:szCs w:val="24"/>
        </w:rPr>
        <w:t>об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18"/>
          <w:sz w:val="24"/>
          <w:szCs w:val="24"/>
        </w:rPr>
        <w:t>р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22"/>
          <w:sz w:val="24"/>
          <w:szCs w:val="24"/>
        </w:rPr>
        <w:t>а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15"/>
          <w:sz w:val="24"/>
          <w:szCs w:val="24"/>
        </w:rPr>
        <w:t>зо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16"/>
          <w:sz w:val="24"/>
          <w:szCs w:val="24"/>
        </w:rPr>
        <w:t>в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22"/>
          <w:sz w:val="24"/>
          <w:szCs w:val="24"/>
        </w:rPr>
        <w:t>а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18"/>
          <w:sz w:val="24"/>
          <w:szCs w:val="24"/>
        </w:rPr>
        <w:t>н</w:t>
      </w:r>
      <w:r w:rsidRPr="00327C3A">
        <w:rPr>
          <w:rFonts w:ascii="Times New Roman" w:eastAsia="Times New Roman" w:hAnsi="Times New Roman" w:cs="Times New Roman"/>
          <w:color w:val="231F20"/>
          <w:spacing w:val="-2"/>
          <w:w w:val="127"/>
          <w:sz w:val="24"/>
          <w:szCs w:val="24"/>
        </w:rPr>
        <w:t>ия</w:t>
      </w:r>
      <w:r w:rsidRPr="00327C3A">
        <w:rPr>
          <w:rFonts w:ascii="Times New Roman" w:hAnsi="Times New Roman" w:cs="Times New Roman"/>
          <w:iCs/>
          <w:color w:val="231F20"/>
          <w:w w:val="117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iCs/>
          <w:color w:val="231F20"/>
          <w:w w:val="117"/>
          <w:sz w:val="24"/>
          <w:szCs w:val="24"/>
        </w:rPr>
        <w:t>для</w:t>
      </w:r>
      <w:r w:rsidRPr="00327C3A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iCs/>
          <w:color w:val="231F20"/>
          <w:w w:val="117"/>
          <w:sz w:val="24"/>
          <w:szCs w:val="24"/>
        </w:rPr>
        <w:t>реализации основной</w:t>
      </w:r>
      <w:r w:rsidRPr="00327C3A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iCs/>
          <w:color w:val="231F20"/>
          <w:w w:val="117"/>
          <w:sz w:val="24"/>
          <w:szCs w:val="24"/>
        </w:rPr>
        <w:t>профессиональной образовательной</w:t>
      </w:r>
      <w:r w:rsidRPr="00327C3A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iCs/>
          <w:color w:val="231F20"/>
          <w:w w:val="117"/>
          <w:sz w:val="24"/>
          <w:szCs w:val="24"/>
        </w:rPr>
        <w:t>программы</w:t>
      </w:r>
      <w:r w:rsidRPr="00327C3A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4"/>
          <w:szCs w:val="24"/>
        </w:rPr>
        <w:t xml:space="preserve"> </w:t>
      </w:r>
      <w:r w:rsidRPr="00327C3A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СПО</w:t>
      </w:r>
      <w:r w:rsidRPr="00327C3A">
        <w:rPr>
          <w:rFonts w:ascii="Times New Roman" w:hAnsi="Times New Roman" w:cs="Times New Roman"/>
          <w:iCs/>
          <w:color w:val="231F20"/>
          <w:sz w:val="24"/>
          <w:szCs w:val="24"/>
        </w:rPr>
        <w:t xml:space="preserve"> по специальности </w:t>
      </w:r>
      <w:r w:rsidR="00A07EAA" w:rsidRPr="00A07EAA">
        <w:rPr>
          <w:rFonts w:ascii="Times New Roman" w:hAnsi="Times New Roman"/>
          <w:sz w:val="24"/>
          <w:szCs w:val="24"/>
        </w:rPr>
        <w:t>11.02.12 Почтовая связь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 на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spacing w:val="18"/>
          <w:sz w:val="24"/>
          <w:szCs w:val="24"/>
        </w:rPr>
        <w:t xml:space="preserve"> 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 xml:space="preserve">базе 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w w:val="112"/>
          <w:sz w:val="24"/>
          <w:szCs w:val="24"/>
        </w:rPr>
        <w:t>основного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4"/>
          <w:szCs w:val="24"/>
        </w:rPr>
        <w:t xml:space="preserve"> 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w w:val="112"/>
          <w:sz w:val="24"/>
          <w:szCs w:val="24"/>
        </w:rPr>
        <w:t xml:space="preserve">общего 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  <w:t>образования</w:t>
      </w:r>
      <w:r w:rsidR="00CE1057" w:rsidRPr="00D15B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sz w:val="24"/>
          <w:szCs w:val="24"/>
        </w:rPr>
        <w:t>с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spacing w:val="29"/>
          <w:sz w:val="24"/>
          <w:szCs w:val="24"/>
        </w:rPr>
        <w:t xml:space="preserve"> 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w w:val="116"/>
          <w:sz w:val="24"/>
          <w:szCs w:val="24"/>
        </w:rPr>
        <w:t>получением среднего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4"/>
          <w:szCs w:val="24"/>
        </w:rPr>
        <w:t xml:space="preserve"> 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w w:val="116"/>
          <w:sz w:val="24"/>
          <w:szCs w:val="24"/>
        </w:rPr>
        <w:t>общего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4"/>
          <w:szCs w:val="24"/>
        </w:rPr>
        <w:t xml:space="preserve"> </w:t>
      </w:r>
      <w:r w:rsidR="00CE1057" w:rsidRPr="00D15B78"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  <w:t>образования</w:t>
      </w:r>
    </w:p>
    <w:p w:rsidR="00C253AE" w:rsidRDefault="00C253AE" w:rsidP="00C253AE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333AFE" w:rsidRPr="00327C3A" w:rsidRDefault="00333AFE" w:rsidP="00333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4"/>
          <w:szCs w:val="24"/>
        </w:rPr>
      </w:pPr>
    </w:p>
    <w:p w:rsidR="00333AFE" w:rsidRPr="00327C3A" w:rsidRDefault="00333AFE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23A76" w:rsidRPr="00BA0905" w:rsidTr="00074E8B">
        <w:tc>
          <w:tcPr>
            <w:tcW w:w="4785" w:type="dxa"/>
          </w:tcPr>
          <w:p w:rsidR="00C23A76" w:rsidRPr="00BA0905" w:rsidRDefault="00C23A76" w:rsidP="00074E8B">
            <w:pPr>
              <w:pStyle w:val="af1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СОГЛАСОВАНО</w:t>
            </w:r>
          </w:p>
          <w:p w:rsidR="00C23A76" w:rsidRPr="00BA0905" w:rsidRDefault="00C23A76" w:rsidP="00074E8B">
            <w:pPr>
              <w:pStyle w:val="af1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ЦК химико-экологических дисциплин</w:t>
            </w:r>
          </w:p>
          <w:p w:rsidR="00C23A76" w:rsidRPr="00BA0905" w:rsidRDefault="00C23A76" w:rsidP="00074E8B">
            <w:pPr>
              <w:pStyle w:val="af1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____________ Резниченко О. Л.</w:t>
            </w:r>
          </w:p>
          <w:p w:rsidR="00C23A76" w:rsidRPr="00BA0905" w:rsidRDefault="00526F7F" w:rsidP="005B680B">
            <w:pPr>
              <w:pStyle w:val="af1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4C50AC">
              <w:rPr>
                <w:rFonts w:ascii="Times New Roman" w:hAnsi="Times New Roman"/>
                <w:sz w:val="24"/>
                <w:u w:val="single"/>
              </w:rPr>
              <w:t>29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u w:val="single"/>
              </w:rPr>
              <w:t>августа</w:t>
            </w:r>
            <w:r>
              <w:rPr>
                <w:rFonts w:ascii="Times New Roman" w:hAnsi="Times New Roman"/>
                <w:sz w:val="24"/>
              </w:rPr>
              <w:t xml:space="preserve"> 202</w:t>
            </w:r>
            <w:r w:rsidR="004C50AC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4786" w:type="dxa"/>
          </w:tcPr>
          <w:p w:rsidR="00C23A76" w:rsidRPr="00BA0905" w:rsidRDefault="00C23A76" w:rsidP="00074E8B">
            <w:pPr>
              <w:pStyle w:val="af1"/>
              <w:jc w:val="right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УТВЕРЖДАЮ</w:t>
            </w:r>
          </w:p>
          <w:p w:rsidR="00C23A76" w:rsidRPr="00BA0905" w:rsidRDefault="00C23A76" w:rsidP="00074E8B">
            <w:pPr>
              <w:pStyle w:val="af1"/>
              <w:jc w:val="right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 w:rsidRPr="00BA0905">
              <w:rPr>
                <w:rFonts w:ascii="Times New Roman" w:hAnsi="Times New Roman"/>
                <w:sz w:val="24"/>
                <w:szCs w:val="28"/>
                <w:lang w:eastAsia="ar-SA"/>
              </w:rPr>
              <w:t>Зам. директора по УР</w:t>
            </w:r>
          </w:p>
          <w:p w:rsidR="00C23A76" w:rsidRPr="00BA0905" w:rsidRDefault="004C50AC" w:rsidP="00074E8B">
            <w:pPr>
              <w:pStyle w:val="af1"/>
              <w:jc w:val="right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____________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eastAsia="ar-SA"/>
              </w:rPr>
              <w:t>Кисюк</w:t>
            </w:r>
            <w:proofErr w:type="spellEnd"/>
            <w:r w:rsidR="0012303A">
              <w:rPr>
                <w:rFonts w:ascii="Times New Roman" w:hAnsi="Times New Roman"/>
                <w:sz w:val="24"/>
                <w:szCs w:val="28"/>
                <w:lang w:eastAsia="ar-SA"/>
              </w:rPr>
              <w:t xml:space="preserve"> О.П.</w:t>
            </w:r>
          </w:p>
          <w:p w:rsidR="00C23A76" w:rsidRPr="00BA0905" w:rsidRDefault="00526F7F" w:rsidP="005B680B">
            <w:pPr>
              <w:pStyle w:val="af1"/>
              <w:jc w:val="right"/>
              <w:rPr>
                <w:rFonts w:ascii="Times New Roman" w:hAnsi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 w:rsidR="004C50AC">
              <w:rPr>
                <w:rFonts w:ascii="Times New Roman" w:hAnsi="Times New Roman"/>
                <w:sz w:val="24"/>
                <w:u w:val="single"/>
              </w:rPr>
              <w:t>29</w:t>
            </w:r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u w:val="single"/>
              </w:rPr>
              <w:t>августа</w:t>
            </w:r>
            <w:r>
              <w:rPr>
                <w:rFonts w:ascii="Times New Roman" w:hAnsi="Times New Roman"/>
                <w:sz w:val="24"/>
              </w:rPr>
              <w:t xml:space="preserve"> 202</w:t>
            </w:r>
            <w:r w:rsidR="004C50AC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</w:tbl>
    <w:p w:rsidR="00C23A76" w:rsidRPr="00BA0905" w:rsidRDefault="00C23A76" w:rsidP="00C23A76">
      <w:pPr>
        <w:pStyle w:val="af1"/>
        <w:rPr>
          <w:rFonts w:ascii="Times New Roman" w:hAnsi="Times New Roman"/>
          <w:sz w:val="24"/>
          <w:szCs w:val="28"/>
        </w:rPr>
      </w:pPr>
    </w:p>
    <w:p w:rsidR="00C23A76" w:rsidRPr="00BA0905" w:rsidRDefault="00C23A76" w:rsidP="00C23A76">
      <w:pPr>
        <w:pStyle w:val="af1"/>
        <w:rPr>
          <w:rFonts w:ascii="Times New Roman" w:hAnsi="Times New Roman"/>
          <w:sz w:val="24"/>
          <w:szCs w:val="28"/>
        </w:rPr>
      </w:pPr>
    </w:p>
    <w:p w:rsidR="00C23A76" w:rsidRPr="00BA0905" w:rsidRDefault="00C23A76" w:rsidP="00C23A76">
      <w:pPr>
        <w:pStyle w:val="af1"/>
        <w:rPr>
          <w:rFonts w:ascii="Times New Roman" w:hAnsi="Times New Roman"/>
          <w:sz w:val="24"/>
          <w:szCs w:val="28"/>
        </w:rPr>
      </w:pPr>
    </w:p>
    <w:p w:rsidR="00C23A76" w:rsidRPr="00BA0905" w:rsidRDefault="00C23A76" w:rsidP="00C23A76">
      <w:pPr>
        <w:pStyle w:val="af1"/>
        <w:rPr>
          <w:rFonts w:ascii="Times New Roman" w:hAnsi="Times New Roman"/>
          <w:sz w:val="24"/>
          <w:szCs w:val="28"/>
        </w:rPr>
      </w:pPr>
    </w:p>
    <w:p w:rsidR="00C23A76" w:rsidRPr="00537AC2" w:rsidRDefault="00C23A76" w:rsidP="00C23A76">
      <w:pPr>
        <w:pStyle w:val="af1"/>
        <w:rPr>
          <w:rFonts w:ascii="Times New Roman" w:hAnsi="Times New Roman"/>
          <w:sz w:val="24"/>
          <w:szCs w:val="24"/>
        </w:rPr>
      </w:pP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537AC2">
        <w:rPr>
          <w:rFonts w:ascii="Times New Roman" w:hAnsi="Times New Roman"/>
          <w:sz w:val="24"/>
          <w:szCs w:val="24"/>
        </w:rPr>
        <w:t>Составитель программы учебной дисциплины:</w:t>
      </w:r>
    </w:p>
    <w:p w:rsidR="00BA0905" w:rsidRPr="00537AC2" w:rsidRDefault="00BA0905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537AC2" w:rsidRDefault="00C23A76" w:rsidP="00537AC2">
      <w:pPr>
        <w:rPr>
          <w:rFonts w:ascii="Times New Roman" w:hAnsi="Times New Roman" w:cs="Times New Roman"/>
          <w:sz w:val="24"/>
          <w:szCs w:val="24"/>
        </w:rPr>
      </w:pPr>
      <w:r w:rsidRPr="00537AC2">
        <w:rPr>
          <w:rFonts w:ascii="Times New Roman" w:hAnsi="Times New Roman"/>
          <w:sz w:val="24"/>
          <w:szCs w:val="24"/>
        </w:rPr>
        <w:t>Резниченко О. Л.</w:t>
      </w:r>
      <w:r w:rsidR="00BA0905" w:rsidRPr="00537AC2">
        <w:rPr>
          <w:rFonts w:ascii="Times New Roman" w:hAnsi="Times New Roman"/>
          <w:sz w:val="24"/>
          <w:szCs w:val="24"/>
        </w:rPr>
        <w:t>,</w:t>
      </w:r>
      <w:r w:rsidR="00537AC2" w:rsidRPr="00537AC2">
        <w:rPr>
          <w:rFonts w:ascii="Times New Roman" w:hAnsi="Times New Roman" w:cs="Times New Roman"/>
          <w:sz w:val="24"/>
          <w:szCs w:val="24"/>
        </w:rPr>
        <w:t xml:space="preserve"> преподаватель КГБ ПОУ ХКОТСО</w:t>
      </w:r>
    </w:p>
    <w:p w:rsidR="00C23A76" w:rsidRPr="00537AC2" w:rsidRDefault="00C23A76" w:rsidP="00C23A7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37AC2" w:rsidRPr="008A22E9" w:rsidRDefault="00537AC2" w:rsidP="00537AC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AD6E24" w:rsidRPr="00CC72C2" w:rsidRDefault="00C23A76" w:rsidP="00304F09">
      <w:pPr>
        <w:pStyle w:val="af1"/>
        <w:jc w:val="center"/>
        <w:rPr>
          <w:rFonts w:ascii="Times New Roman" w:hAnsi="Times New Roman"/>
          <w:b/>
          <w:sz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="00304F09" w:rsidRPr="00CC72C2">
        <w:rPr>
          <w:rFonts w:ascii="Times New Roman" w:hAnsi="Times New Roman"/>
          <w:b/>
          <w:sz w:val="28"/>
        </w:rPr>
        <w:lastRenderedPageBreak/>
        <w:t xml:space="preserve"> </w:t>
      </w:r>
      <w:r w:rsidR="00AD6E24" w:rsidRPr="00CC72C2">
        <w:rPr>
          <w:rFonts w:ascii="Times New Roman" w:hAnsi="Times New Roman"/>
          <w:b/>
          <w:sz w:val="28"/>
        </w:rPr>
        <w:t>СОДЕРЖАНИЕ</w:t>
      </w:r>
    </w:p>
    <w:p w:rsidR="00AD6E24" w:rsidRDefault="00AD6E24" w:rsidP="00AD6E24">
      <w:pPr>
        <w:pStyle w:val="af1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Результаты освоения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  <w:r>
              <w:rPr>
                <w:rFonts w:ascii="Times New Roman" w:hAnsi="Times New Roman"/>
                <w:b/>
                <w:sz w:val="28"/>
              </w:rPr>
              <w:t xml:space="preserve"> с учетом профессиональной направленности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программ СПО</w:t>
            </w:r>
          </w:p>
        </w:tc>
        <w:tc>
          <w:tcPr>
            <w:tcW w:w="816" w:type="dxa"/>
            <w:vAlign w:val="center"/>
          </w:tcPr>
          <w:p w:rsidR="00AD6E24" w:rsidRPr="00311028" w:rsidRDefault="00304F09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540C08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642E2A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642E2A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23</w:t>
            </w:r>
          </w:p>
        </w:tc>
      </w:tr>
      <w:tr w:rsidR="00AD6E24" w:rsidRPr="00311028" w:rsidTr="005F39D3">
        <w:tc>
          <w:tcPr>
            <w:tcW w:w="568" w:type="dxa"/>
            <w:vAlign w:val="center"/>
          </w:tcPr>
          <w:p w:rsidR="00AD6E24" w:rsidRPr="00311028" w:rsidRDefault="00AD6E24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6.</w:t>
            </w:r>
          </w:p>
        </w:tc>
        <w:tc>
          <w:tcPr>
            <w:tcW w:w="8505" w:type="dxa"/>
          </w:tcPr>
          <w:p w:rsidR="00AD6E24" w:rsidRPr="00311028" w:rsidRDefault="00AD6E24" w:rsidP="005F39D3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AD6E24" w:rsidRPr="00311028" w:rsidRDefault="00F26FBA" w:rsidP="005F39D3">
            <w:pPr>
              <w:pStyle w:val="af1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</w:tr>
    </w:tbl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</w:pP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D26EDD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</w:p>
    <w:p w:rsidR="00C23A76" w:rsidRPr="00D26EDD" w:rsidRDefault="00C23A7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23A76" w:rsidRPr="00D26EDD" w:rsidRDefault="00C73085" w:rsidP="00C23A76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C23A76" w:rsidRPr="00D26EDD">
        <w:rPr>
          <w:rFonts w:ascii="Times New Roman" w:hAnsi="Times New Roman"/>
          <w:b/>
          <w:caps/>
          <w:sz w:val="24"/>
          <w:szCs w:val="24"/>
        </w:rPr>
        <w:t>Химия</w:t>
      </w:r>
    </w:p>
    <w:p w:rsidR="00C23A76" w:rsidRPr="00D26EDD" w:rsidRDefault="00C23A76" w:rsidP="00C23A76">
      <w:pPr>
        <w:pStyle w:val="af1"/>
        <w:rPr>
          <w:rFonts w:ascii="Times New Roman" w:hAnsi="Times New Roman"/>
          <w:b/>
          <w:sz w:val="24"/>
          <w:szCs w:val="24"/>
        </w:rPr>
      </w:pP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D26EDD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C23A76" w:rsidRPr="00D26EDD" w:rsidRDefault="00C23A76" w:rsidP="00C23A76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A07EAA" w:rsidRDefault="00333AFE" w:rsidP="00A07EAA">
      <w:pPr>
        <w:widowControl w:val="0"/>
        <w:tabs>
          <w:tab w:val="left" w:pos="1000"/>
        </w:tabs>
        <w:autoSpaceDE w:val="0"/>
        <w:autoSpaceDN w:val="0"/>
        <w:adjustRightInd w:val="0"/>
        <w:spacing w:after="0" w:line="240" w:lineRule="auto"/>
        <w:ind w:left="102" w:right="8" w:firstLine="8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611D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07EAA">
        <w:rPr>
          <w:rFonts w:ascii="Times New Roman" w:hAnsi="Times New Roman"/>
          <w:sz w:val="24"/>
          <w:szCs w:val="24"/>
        </w:rPr>
        <w:t>11.02.12 Почтовая связь</w:t>
      </w:r>
      <w:r w:rsidR="00A07EAA">
        <w:rPr>
          <w:rFonts w:ascii="Times New Roman" w:eastAsia="Times New Roman" w:hAnsi="Times New Roman" w:cs="Times New Roman"/>
          <w:bCs/>
          <w:sz w:val="24"/>
          <w:szCs w:val="24"/>
        </w:rPr>
        <w:t>; укрупнённая группа 11.00.00 Электроника, радиотехника и системы связи.</w:t>
      </w:r>
    </w:p>
    <w:p w:rsidR="00A07EAA" w:rsidRDefault="00A07EAA" w:rsidP="00A07EAA">
      <w:pPr>
        <w:pStyle w:val="af1"/>
        <w:jc w:val="both"/>
        <w:rPr>
          <w:rFonts w:ascii="Times New Roman" w:hAnsi="Times New Roman"/>
          <w:bCs/>
          <w:sz w:val="24"/>
          <w:szCs w:val="24"/>
        </w:rPr>
      </w:pPr>
    </w:p>
    <w:p w:rsidR="00C23A76" w:rsidRPr="00D26EDD" w:rsidRDefault="00A07EAA" w:rsidP="00A07EAA">
      <w:pPr>
        <w:pStyle w:val="af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C23A76" w:rsidRPr="00D26EDD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образовательной 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D26EDD" w:rsidRPr="00D26EDD" w:rsidRDefault="00D26EDD" w:rsidP="00D26EDD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C23A76" w:rsidRPr="00D26EDD" w:rsidRDefault="00D26EDD" w:rsidP="00D26EDD">
      <w:pPr>
        <w:widowControl w:val="0"/>
        <w:autoSpaceDE w:val="0"/>
        <w:autoSpaceDN w:val="0"/>
        <w:adjustRightInd w:val="0"/>
        <w:spacing w:line="36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</w:t>
      </w:r>
    </w:p>
    <w:p w:rsidR="00C23A76" w:rsidRPr="00D26EDD" w:rsidRDefault="00C23A76" w:rsidP="00D26EDD">
      <w:pPr>
        <w:pStyle w:val="af1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C23A76" w:rsidRPr="00D26EDD" w:rsidRDefault="00C23A76" w:rsidP="00C23A76">
      <w:pPr>
        <w:pStyle w:val="af1"/>
        <w:ind w:firstLine="708"/>
        <w:jc w:val="both"/>
        <w:rPr>
          <w:rFonts w:ascii="Times New Roman" w:hAnsi="Times New Roman"/>
          <w:sz w:val="24"/>
          <w:szCs w:val="28"/>
        </w:rPr>
      </w:pPr>
      <w:r w:rsidRPr="00D26EDD">
        <w:rPr>
          <w:rFonts w:ascii="Times New Roman" w:hAnsi="Times New Roman"/>
          <w:sz w:val="24"/>
          <w:szCs w:val="28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C23A76" w:rsidRPr="008A22E9" w:rsidRDefault="00C23A76" w:rsidP="00C23A76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b/>
          <w:sz w:val="24"/>
          <w:szCs w:val="28"/>
        </w:rPr>
        <w:t xml:space="preserve">1.3. </w:t>
      </w:r>
      <w:r w:rsidRPr="00B57C74">
        <w:rPr>
          <w:rFonts w:ascii="Times New Roman" w:hAnsi="Times New Roman"/>
          <w:b/>
          <w:sz w:val="24"/>
          <w:szCs w:val="28"/>
        </w:rPr>
        <w:t>Цели и задачи</w:t>
      </w:r>
      <w:r w:rsidRPr="00A27321">
        <w:rPr>
          <w:rFonts w:ascii="Times New Roman" w:hAnsi="Times New Roman"/>
          <w:b/>
          <w:sz w:val="24"/>
          <w:szCs w:val="28"/>
        </w:rPr>
        <w:t xml:space="preserve"> общеобразовательной учебной дисциплины – требования к результатам освоения учебной дисциплины:</w:t>
      </w:r>
    </w:p>
    <w:p w:rsidR="00C23A76" w:rsidRPr="00A27321" w:rsidRDefault="00C23A76" w:rsidP="00C23A76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 xml:space="preserve">Рабочая программа ориентирована на достижение следующих </w:t>
      </w:r>
      <w:r w:rsidR="00B57C74">
        <w:rPr>
          <w:rFonts w:ascii="Times New Roman" w:hAnsi="Times New Roman"/>
          <w:b/>
          <w:sz w:val="24"/>
          <w:szCs w:val="28"/>
        </w:rPr>
        <w:t>целей и задач: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 различных источников информации, в том числе компьютерных;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Воспитание убежденности позитивной роли химии в жизни современного общества, необходимости химически грамотного отношения к собственному здоровью и окружающей среде;</w:t>
      </w:r>
    </w:p>
    <w:p w:rsidR="00C23A76" w:rsidRPr="00A27321" w:rsidRDefault="00C23A76" w:rsidP="002D3FD3">
      <w:pPr>
        <w:pStyle w:val="af1"/>
        <w:numPr>
          <w:ilvl w:val="0"/>
          <w:numId w:val="1"/>
        </w:numPr>
        <w:jc w:val="both"/>
        <w:rPr>
          <w:rFonts w:ascii="Times New Roman" w:hAnsi="Times New Roman"/>
          <w:sz w:val="24"/>
          <w:szCs w:val="28"/>
        </w:rPr>
      </w:pPr>
      <w:r w:rsidRPr="00A27321">
        <w:rPr>
          <w:rFonts w:ascii="Times New Roman" w:hAnsi="Times New Roman"/>
          <w:sz w:val="24"/>
          <w:szCs w:val="28"/>
        </w:rPr>
        <w:t>Применение полученных знаний и умений для безопасного использования веществ и материалов в быту, на производстве и в сельском хозяйстве, для решения практических задач в повседневной жизни, для предупреждения явлений, наносящих вред здор</w:t>
      </w:r>
      <w:r w:rsidR="00B85420">
        <w:rPr>
          <w:rFonts w:ascii="Times New Roman" w:hAnsi="Times New Roman"/>
          <w:sz w:val="24"/>
          <w:szCs w:val="28"/>
        </w:rPr>
        <w:t>овью человека и окружающей среды</w:t>
      </w:r>
      <w:r w:rsidRPr="00A27321">
        <w:rPr>
          <w:rFonts w:ascii="Times New Roman" w:hAnsi="Times New Roman"/>
          <w:sz w:val="24"/>
          <w:szCs w:val="28"/>
        </w:rPr>
        <w:t>.</w:t>
      </w:r>
    </w:p>
    <w:p w:rsidR="00C73085" w:rsidRDefault="00C73085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6040CB" w:rsidRPr="00FA3BE6" w:rsidRDefault="006040CB" w:rsidP="006040CB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 w:rsidRPr="00FA3BE6">
        <w:rPr>
          <w:rFonts w:ascii="Times New Roman" w:eastAsia="OfficinaSansBookC" w:hAnsi="Times New Roman" w:cs="Times New Roman"/>
          <w:b/>
          <w:sz w:val="24"/>
          <w:szCs w:val="24"/>
        </w:rPr>
        <w:lastRenderedPageBreak/>
        <w:t>1.4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260"/>
        <w:gridCol w:w="5103"/>
      </w:tblGrid>
      <w:tr w:rsidR="006040CB" w:rsidRPr="00FA3BE6" w:rsidTr="00D8202E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040CB" w:rsidRPr="00FA3BE6" w:rsidTr="003A2D9C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6040CB" w:rsidRPr="00FA3BE6" w:rsidRDefault="006040CB" w:rsidP="000506EA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6040CB" w:rsidRPr="00FA3BE6" w:rsidRDefault="006040CB" w:rsidP="00490BF2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 w:rsidRPr="00FA3BE6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6040CB" w:rsidRPr="00FA3BE6" w:rsidRDefault="006040CB" w:rsidP="000506EA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040CB" w:rsidRPr="00FA3BE6" w:rsidTr="003A2D9C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60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развивать креативное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мышление при решении жизненных проблем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103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атомов, ион, молекула, валентность,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3A2D9C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ой деятельности</w:t>
            </w:r>
          </w:p>
        </w:tc>
        <w:tc>
          <w:tcPr>
            <w:tcW w:w="3260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lastRenderedPageBreak/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безопасности;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040CB" w:rsidRPr="00FA3BE6" w:rsidTr="003A2D9C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260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 w:rsidRPr="00FA3BE6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принимать мотивы и аргументы других людей при анализе результатов 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6040CB" w:rsidRPr="00FA3BE6" w:rsidRDefault="006040CB" w:rsidP="000506E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5103" w:type="dxa"/>
          </w:tcPr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6040CB" w:rsidRPr="00FA3BE6" w:rsidTr="003A2D9C">
        <w:trPr>
          <w:trHeight w:val="674"/>
        </w:trPr>
        <w:tc>
          <w:tcPr>
            <w:tcW w:w="1985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260" w:type="dxa"/>
          </w:tcPr>
          <w:p w:rsidR="006040CB" w:rsidRPr="00FA3BE6" w:rsidRDefault="006040CB" w:rsidP="000506EA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области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 w:rsidRPr="00FA3BE6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40CB" w:rsidRPr="00FA3BE6" w:rsidRDefault="006040CB" w:rsidP="000506EA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5103" w:type="dxa"/>
          </w:tcPr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6040CB" w:rsidRPr="00FA3BE6" w:rsidRDefault="006040CB" w:rsidP="000506EA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C23A76" w:rsidRPr="002410BF" w:rsidRDefault="00C23A76" w:rsidP="002410BF">
      <w:pPr>
        <w:pStyle w:val="af1"/>
        <w:jc w:val="both"/>
        <w:rPr>
          <w:rFonts w:ascii="Times New Roman" w:hAnsi="Times New Roman"/>
          <w:sz w:val="24"/>
          <w:szCs w:val="28"/>
        </w:rPr>
      </w:pPr>
    </w:p>
    <w:p w:rsidR="002320E1" w:rsidRPr="00DA601B" w:rsidRDefault="002320E1" w:rsidP="00C02C40">
      <w:pPr>
        <w:pStyle w:val="af4"/>
        <w:spacing w:after="0" w:line="240" w:lineRule="auto"/>
        <w:rPr>
          <w:rFonts w:ascii="Times New Roman" w:hAnsi="Times New Roman"/>
        </w:rPr>
      </w:pPr>
    </w:p>
    <w:p w:rsidR="00C64BBA" w:rsidRPr="00C64BBA" w:rsidRDefault="00C64BBA" w:rsidP="00C64BBA">
      <w:pPr>
        <w:numPr>
          <w:ilvl w:val="1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64B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C64BBA" w:rsidRPr="00C64BBA" w:rsidRDefault="00C64BBA" w:rsidP="00C64BB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BBA"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часов, отведенное на освоение программы общеобразовательной учебной дисциплины, в том числе:</w:t>
      </w:r>
    </w:p>
    <w:p w:rsidR="00C64BBA" w:rsidRPr="00C64BBA" w:rsidRDefault="00C64BBA" w:rsidP="00C64BBA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64BBA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максимальной учебной нагрузки обучающегося – 46 часов, в том числе: обязательной аудиторной учебной нагрузки обучающегося – 46 часов.</w:t>
      </w:r>
    </w:p>
    <w:p w:rsidR="00692137" w:rsidRPr="00696747" w:rsidRDefault="00692137" w:rsidP="00696747">
      <w:pPr>
        <w:pStyle w:val="af1"/>
        <w:jc w:val="both"/>
        <w:rPr>
          <w:rFonts w:ascii="Times New Roman" w:hAnsi="Times New Roman"/>
          <w:b/>
          <w:sz w:val="24"/>
        </w:rPr>
      </w:pPr>
    </w:p>
    <w:p w:rsidR="00692137" w:rsidRDefault="00692137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C64BBA" w:rsidRDefault="00C64BBA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C64BBA" w:rsidRDefault="00C64BBA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C64BBA" w:rsidRDefault="00C64BBA" w:rsidP="00692137">
      <w:pPr>
        <w:pStyle w:val="af1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lastRenderedPageBreak/>
        <w:t>2</w:t>
      </w:r>
      <w:r w:rsidR="00692137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692137" w:rsidRDefault="00692137" w:rsidP="00692137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692137" w:rsidRDefault="00692137" w:rsidP="0069213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692137" w:rsidRDefault="00696747" w:rsidP="00692137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92137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692137" w:rsidRDefault="00692137" w:rsidP="00692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83"/>
        <w:gridCol w:w="2456"/>
      </w:tblGrid>
      <w:tr w:rsidR="003B793E" w:rsidRPr="00BB7910" w:rsidTr="00924AC6">
        <w:trPr>
          <w:trHeight w:val="358"/>
        </w:trPr>
        <w:tc>
          <w:tcPr>
            <w:tcW w:w="6883" w:type="dxa"/>
            <w:vAlign w:val="center"/>
          </w:tcPr>
          <w:p w:rsidR="003B793E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56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B793E" w:rsidRPr="00BB7910" w:rsidTr="00924AC6">
        <w:trPr>
          <w:trHeight w:val="280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7910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456" w:type="dxa"/>
            <w:vAlign w:val="center"/>
          </w:tcPr>
          <w:p w:rsidR="003B793E" w:rsidRPr="00BB7910" w:rsidRDefault="006E3B4B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46</w:t>
            </w:r>
          </w:p>
        </w:tc>
      </w:tr>
      <w:tr w:rsidR="003B793E" w:rsidRPr="00BB7910" w:rsidTr="00924AC6">
        <w:trPr>
          <w:trHeight w:val="345"/>
        </w:trPr>
        <w:tc>
          <w:tcPr>
            <w:tcW w:w="6883" w:type="dxa"/>
            <w:shd w:val="clear" w:color="auto" w:fill="auto"/>
          </w:tcPr>
          <w:p w:rsidR="003B793E" w:rsidRPr="00BB7910" w:rsidRDefault="008051BC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456" w:type="dxa"/>
            <w:shd w:val="clear" w:color="auto" w:fill="auto"/>
            <w:vAlign w:val="center"/>
          </w:tcPr>
          <w:p w:rsidR="003B793E" w:rsidRPr="00BB7910" w:rsidRDefault="006E3B4B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46</w:t>
            </w:r>
          </w:p>
        </w:tc>
      </w:tr>
      <w:tr w:rsidR="003B793E" w:rsidRPr="00BB7910" w:rsidTr="00924AC6">
        <w:trPr>
          <w:trHeight w:val="267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6E3B4B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38</w:t>
            </w:r>
          </w:p>
        </w:tc>
      </w:tr>
      <w:tr w:rsidR="003B793E" w:rsidRPr="00BB7910" w:rsidTr="00924AC6">
        <w:trPr>
          <w:trHeight w:val="303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56" w:type="dxa"/>
            <w:vAlign w:val="center"/>
          </w:tcPr>
          <w:p w:rsidR="003B793E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</w:tr>
      <w:tr w:rsidR="003B793E" w:rsidRPr="00BB7910" w:rsidTr="00924AC6">
        <w:trPr>
          <w:trHeight w:val="288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4521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 w:rsidR="00954521">
              <w:rPr>
                <w:rFonts w:ascii="Times New Roman" w:hAnsi="Times New Roman"/>
                <w:b/>
                <w:bCs/>
                <w:sz w:val="24"/>
                <w:szCs w:val="24"/>
              </w:rPr>
              <w:t>, в том числе</w:t>
            </w:r>
          </w:p>
        </w:tc>
        <w:tc>
          <w:tcPr>
            <w:tcW w:w="2456" w:type="dxa"/>
            <w:vAlign w:val="center"/>
          </w:tcPr>
          <w:p w:rsidR="003B793E" w:rsidRPr="00BB7910" w:rsidRDefault="0095452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</w:tr>
      <w:tr w:rsidR="003B793E" w:rsidRPr="00BB7910" w:rsidTr="00924AC6">
        <w:trPr>
          <w:trHeight w:val="352"/>
        </w:trPr>
        <w:tc>
          <w:tcPr>
            <w:tcW w:w="9339" w:type="dxa"/>
            <w:gridSpan w:val="2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3B793E" w:rsidRPr="00BB7910" w:rsidTr="00924AC6">
        <w:trPr>
          <w:trHeight w:val="265"/>
        </w:trPr>
        <w:tc>
          <w:tcPr>
            <w:tcW w:w="6883" w:type="dxa"/>
            <w:vAlign w:val="center"/>
          </w:tcPr>
          <w:p w:rsidR="003B793E" w:rsidRPr="00BB7910" w:rsidRDefault="003B793E" w:rsidP="0072524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910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456" w:type="dxa"/>
            <w:vAlign w:val="center"/>
          </w:tcPr>
          <w:p w:rsidR="003B793E" w:rsidRPr="00BB7910" w:rsidRDefault="00954521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F51F2F" w:rsidRPr="00BB7910" w:rsidTr="00924AC6">
        <w:trPr>
          <w:trHeight w:val="331"/>
        </w:trPr>
        <w:tc>
          <w:tcPr>
            <w:tcW w:w="9339" w:type="dxa"/>
            <w:gridSpan w:val="2"/>
            <w:vAlign w:val="center"/>
          </w:tcPr>
          <w:p w:rsidR="00F51F2F" w:rsidRDefault="00F51F2F" w:rsidP="00725245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– дифференцированный зачет</w:t>
            </w:r>
          </w:p>
          <w:p w:rsidR="00F51F2F" w:rsidRDefault="00F51F2F" w:rsidP="007252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</w:tbl>
    <w:p w:rsidR="003B793E" w:rsidRDefault="003B793E" w:rsidP="003B7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92137" w:rsidRPr="000B2FF6" w:rsidRDefault="00692137" w:rsidP="00692137">
      <w:pPr>
        <w:pStyle w:val="af1"/>
        <w:jc w:val="center"/>
        <w:rPr>
          <w:rFonts w:ascii="Times New Roman" w:hAnsi="Times New Roman"/>
          <w:sz w:val="24"/>
          <w:szCs w:val="28"/>
        </w:rPr>
      </w:pPr>
    </w:p>
    <w:p w:rsidR="00692137" w:rsidRPr="00C36FD3" w:rsidRDefault="00692137" w:rsidP="00692137">
      <w:pPr>
        <w:pStyle w:val="af1"/>
        <w:jc w:val="center"/>
        <w:rPr>
          <w:rFonts w:ascii="Times New Roman" w:hAnsi="Times New Roman"/>
          <w:b/>
          <w:sz w:val="24"/>
          <w:szCs w:val="28"/>
        </w:rPr>
        <w:sectPr w:rsidR="00692137" w:rsidRPr="00C36FD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C23A76" w:rsidRPr="00615020" w:rsidRDefault="00F10261" w:rsidP="00C23A76">
      <w:pPr>
        <w:pStyle w:val="af1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C23A76" w:rsidRPr="00615020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  <w:r w:rsidR="00C23A76" w:rsidRPr="00615020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9620E7">
        <w:rPr>
          <w:rFonts w:ascii="Times New Roman" w:hAnsi="Times New Roman"/>
          <w:b/>
          <w:sz w:val="24"/>
          <w:szCs w:val="24"/>
        </w:rPr>
        <w:t>Естествознание: Химия</w:t>
      </w:r>
    </w:p>
    <w:p w:rsidR="00C23A76" w:rsidRPr="00615020" w:rsidRDefault="00C23A76" w:rsidP="00C23A76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155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9738"/>
        <w:gridCol w:w="1134"/>
        <w:gridCol w:w="1275"/>
        <w:gridCol w:w="1418"/>
      </w:tblGrid>
      <w:tr w:rsidR="0029610C" w:rsidRPr="00615020" w:rsidTr="003A2D9C">
        <w:trPr>
          <w:trHeight w:val="1607"/>
        </w:trPr>
        <w:tc>
          <w:tcPr>
            <w:tcW w:w="202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 занятия,  самостоятельная работа </w:t>
            </w:r>
            <w:proofErr w:type="gramStart"/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134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75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418" w:type="dxa"/>
          </w:tcPr>
          <w:p w:rsidR="0029610C" w:rsidRPr="00615020" w:rsidRDefault="006E4D05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компетенции и результаты</w:t>
            </w: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Научные методы познания веществ и химических явлений. Моделирование химических процессов. 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142CE" w:rsidRPr="00C47FE6" w:rsidRDefault="000142CE" w:rsidP="000142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29610C" w:rsidRPr="009F0E1E" w:rsidRDefault="009F0E1E" w:rsidP="009F0E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</w:t>
            </w:r>
          </w:p>
        </w:tc>
      </w:tr>
      <w:tr w:rsidR="0029610C" w:rsidRPr="00615020" w:rsidTr="003A2D9C">
        <w:tc>
          <w:tcPr>
            <w:tcW w:w="11766" w:type="dxa"/>
            <w:gridSpan w:val="2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Общая и неорганическая химия</w:t>
            </w:r>
          </w:p>
        </w:tc>
        <w:tc>
          <w:tcPr>
            <w:tcW w:w="1134" w:type="dxa"/>
          </w:tcPr>
          <w:p w:rsidR="0029610C" w:rsidRPr="00615020" w:rsidRDefault="00285C32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11766" w:type="dxa"/>
            <w:gridSpan w:val="2"/>
          </w:tcPr>
          <w:p w:rsidR="0029610C" w:rsidRPr="00615020" w:rsidRDefault="0029610C" w:rsidP="00074E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1134" w:type="dxa"/>
          </w:tcPr>
          <w:p w:rsidR="0029610C" w:rsidRPr="00615020" w:rsidRDefault="00E156A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D9C" w:rsidRPr="00615020" w:rsidTr="003A2D9C">
        <w:trPr>
          <w:trHeight w:val="2760"/>
        </w:trPr>
        <w:tc>
          <w:tcPr>
            <w:tcW w:w="2028" w:type="dxa"/>
          </w:tcPr>
          <w:p w:rsidR="003A2D9C" w:rsidRPr="00615020" w:rsidRDefault="003A2D9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1.1.1. </w:t>
            </w: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Основные понятия химии.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 Основные законы химии. Стехиометрия. Закон сохранения массы веществ. Закон постоянства состава веществ молекулярной структуры. Закон Авогадро и следствия их него.</w:t>
            </w:r>
          </w:p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615020">
              <w:rPr>
                <w:rFonts w:ascii="Times New Roman" w:hAnsi="Times New Roman"/>
                <w:sz w:val="24"/>
                <w:szCs w:val="24"/>
              </w:rPr>
              <w:t>. Модели атомов химических элементов. Модели молекул простых и сложных веществ (</w:t>
            </w:r>
            <w:proofErr w:type="spellStart"/>
            <w:r w:rsidRPr="00615020">
              <w:rPr>
                <w:rFonts w:ascii="Times New Roman" w:hAnsi="Times New Roman"/>
                <w:sz w:val="24"/>
                <w:szCs w:val="24"/>
              </w:rPr>
              <w:t>шаростержневые</w:t>
            </w:r>
            <w:proofErr w:type="spellEnd"/>
            <w:r w:rsidRPr="00615020">
              <w:rPr>
                <w:rFonts w:ascii="Times New Roman" w:hAnsi="Times New Roman"/>
                <w:sz w:val="24"/>
                <w:szCs w:val="24"/>
              </w:rPr>
              <w:t xml:space="preserve"> и Стюарта–</w:t>
            </w:r>
            <w:proofErr w:type="spellStart"/>
            <w:r w:rsidRPr="00615020">
              <w:rPr>
                <w:rFonts w:ascii="Times New Roman" w:hAnsi="Times New Roman"/>
                <w:sz w:val="24"/>
                <w:szCs w:val="24"/>
              </w:rPr>
              <w:t>Бриглеба</w:t>
            </w:r>
            <w:proofErr w:type="spellEnd"/>
            <w:r w:rsidRPr="00615020">
              <w:rPr>
                <w:rFonts w:ascii="Times New Roman" w:hAnsi="Times New Roman"/>
                <w:sz w:val="24"/>
                <w:szCs w:val="24"/>
              </w:rPr>
              <w:t>). Коллекция простых и сложных веществ. Некоторые вещества количеством 1 моль. Модель молярного объема газов. Аллотропия фосфора, кислорода, олова.</w:t>
            </w:r>
          </w:p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A2D9C" w:rsidRDefault="003A2D9C" w:rsidP="003A2D9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2D9C" w:rsidRPr="009F0E1E" w:rsidRDefault="003A2D9C" w:rsidP="003A2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Периодический закон и Периодическая система химических элементов Д.И. Менделеева и строение атома</w:t>
            </w:r>
          </w:p>
        </w:tc>
        <w:tc>
          <w:tcPr>
            <w:tcW w:w="1134" w:type="dxa"/>
            <w:vAlign w:val="center"/>
          </w:tcPr>
          <w:p w:rsidR="0029610C" w:rsidRPr="00615020" w:rsidRDefault="00C821E5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1.2.1.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Периодический закон Д.И. Менделеева. Открытие Д.И. Менделеевым Периодического закона. Периодический закон в формулировке Д.И. Менделеева.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Периодическая таблица химических элементов –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Строение атома и периодический закон Д.И. Менделеева. Атом –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орбиталях</w:t>
            </w:r>
            <w:proofErr w:type="spellEnd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. S-, р- и d-</w:t>
            </w:r>
            <w:proofErr w:type="spellStart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Орбитали</w:t>
            </w:r>
            <w:proofErr w:type="spellEnd"/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. Электронные конфигурации атомов химических элементов.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4"/>
                <w:sz w:val="24"/>
                <w:szCs w:val="24"/>
              </w:rPr>
              <w:t>Современная формулировка периодического закона. Значение периодического закона и периодической системы химических элементов Д.И. Менделеева для развития науки и понимания химической картины мира.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F2941" w:rsidRPr="00C47FE6" w:rsidRDefault="0078224A" w:rsidP="005F29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</w:t>
            </w:r>
            <w:r w:rsidR="005F29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 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 w:rsidR="005F2941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ОК4</w:t>
            </w:r>
          </w:p>
          <w:p w:rsidR="0029610C" w:rsidRPr="0078224A" w:rsidRDefault="0029610C" w:rsidP="007822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№1.</w:t>
            </w: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 Расчеты по </w:t>
            </w:r>
            <w:proofErr w:type="spellStart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хим.формулам</w:t>
            </w:r>
            <w:proofErr w:type="spellEnd"/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 xml:space="preserve"> и уравнениям. Составление электронных формул атомов элементов. Решение задач. 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B6164" w:rsidRPr="00615020" w:rsidRDefault="00F81C8D" w:rsidP="00F81C8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Строение вещества</w:t>
            </w:r>
          </w:p>
        </w:tc>
        <w:tc>
          <w:tcPr>
            <w:tcW w:w="1134" w:type="dxa"/>
            <w:vAlign w:val="center"/>
          </w:tcPr>
          <w:p w:rsidR="0029610C" w:rsidRPr="00615020" w:rsidRDefault="00285C32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1.3.1.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Ионная химическая связь. Катионы, их образование из атомов в результате процесса окисления. Анионы, их образование из атомов в результате процесса восстановления. Ионная связь,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Ковалентная химическая связь. Механизм образования ковалентной связи (обменный и донорно-акцепторный).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Электроотрицательность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134" w:type="dxa"/>
            <w:vAlign w:val="center"/>
          </w:tcPr>
          <w:p w:rsidR="0029610C" w:rsidRPr="00615020" w:rsidRDefault="00285C32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83FC1" w:rsidRPr="00E302C8" w:rsidRDefault="004944B0" w:rsidP="004944B0">
            <w:pPr>
              <w:spacing w:after="0" w:line="240" w:lineRule="auto"/>
              <w:rPr>
                <w:rStyle w:val="af7"/>
                <w:rFonts w:ascii="Times New Roman" w:eastAsia="Times New Roman" w:hAnsi="Times New Roman" w:cs="Times New Roman"/>
                <w:b w:val="0"/>
                <w:sz w:val="24"/>
                <w:szCs w:val="28"/>
                <w:shd w:val="clear" w:color="auto" w:fill="auto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</w:tr>
      <w:tr w:rsidR="00770699" w:rsidRPr="00615020" w:rsidTr="003A2D9C">
        <w:tc>
          <w:tcPr>
            <w:tcW w:w="2028" w:type="dxa"/>
            <w:vMerge w:val="restart"/>
          </w:tcPr>
          <w:p w:rsidR="00770699" w:rsidRPr="00615020" w:rsidRDefault="00770699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1.3.2.</w:t>
            </w:r>
          </w:p>
        </w:tc>
        <w:tc>
          <w:tcPr>
            <w:tcW w:w="9738" w:type="dxa"/>
          </w:tcPr>
          <w:p w:rsidR="00770699" w:rsidRPr="00615020" w:rsidRDefault="00770699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Металлическая связь. Металлическая кристаллическая решетка и металлическая химическая связь. Физические свойства металлов.</w:t>
            </w:r>
          </w:p>
          <w:p w:rsidR="00770699" w:rsidRPr="00615020" w:rsidRDefault="00770699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Агрегатные состояния веществ и водородная связь.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  <w:p w:rsidR="00770699" w:rsidRPr="00615020" w:rsidRDefault="00770699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  <w:p w:rsidR="00770699" w:rsidRPr="00615020" w:rsidRDefault="00770699" w:rsidP="00074E8B">
            <w:pPr>
              <w:pStyle w:val="af1"/>
              <w:rPr>
                <w:rStyle w:val="22"/>
                <w:b/>
                <w:bCs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Дисперсные системы. 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134" w:type="dxa"/>
            <w:vMerge w:val="restart"/>
            <w:vAlign w:val="center"/>
          </w:tcPr>
          <w:p w:rsidR="00770699" w:rsidRPr="00615020" w:rsidRDefault="00770699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770699" w:rsidRPr="00615020" w:rsidRDefault="00770699" w:rsidP="00074E8B">
            <w:pPr>
              <w:pStyle w:val="af1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0699" w:rsidRDefault="00770699" w:rsidP="00494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ОК7</w:t>
            </w:r>
          </w:p>
          <w:p w:rsidR="00770699" w:rsidRPr="004944B0" w:rsidRDefault="00770699" w:rsidP="004944B0">
            <w:pPr>
              <w:spacing w:after="0" w:line="240" w:lineRule="auto"/>
              <w:rPr>
                <w:rStyle w:val="af7"/>
                <w:rFonts w:ascii="Times New Roman" w:eastAsia="Times New Roman" w:hAnsi="Times New Roman" w:cs="Times New Roman"/>
                <w:b w:val="0"/>
                <w:sz w:val="24"/>
                <w:szCs w:val="28"/>
                <w:shd w:val="clear" w:color="auto" w:fill="auto"/>
              </w:rPr>
            </w:pPr>
          </w:p>
        </w:tc>
      </w:tr>
      <w:tr w:rsidR="00770699" w:rsidRPr="00615020" w:rsidTr="003A2D9C">
        <w:tc>
          <w:tcPr>
            <w:tcW w:w="2028" w:type="dxa"/>
            <w:vMerge/>
          </w:tcPr>
          <w:p w:rsidR="00770699" w:rsidRPr="00615020" w:rsidRDefault="00770699" w:rsidP="00074E8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</w:tcPr>
          <w:p w:rsidR="00770699" w:rsidRPr="00615020" w:rsidRDefault="00770699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18"/>
                <w:sz w:val="24"/>
                <w:szCs w:val="24"/>
              </w:rPr>
              <w:t xml:space="preserve"> Модель кристаллической решетки хлорида натрия. Образцы минералов с ионной кристаллической решеткой: кальцита,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галита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Модели кристаллических решеток «сухого льда» (или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иода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), алмаза, графита (или кварца). Приборы на жидких кристаллах. Образцы различных дисперсных систем: эмульсий, суспензий, аэрозолей, гелей и золей. Коагуляция.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Синерезис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Эффект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Тиндаля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</w:t>
            </w:r>
          </w:p>
          <w:p w:rsidR="00770699" w:rsidRPr="00615020" w:rsidRDefault="00770699" w:rsidP="00074E8B">
            <w:pPr>
              <w:pStyle w:val="af1"/>
              <w:rPr>
                <w:rStyle w:val="22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70699" w:rsidRPr="0046387B" w:rsidRDefault="00770699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770699" w:rsidRPr="00615020" w:rsidRDefault="00770699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0699" w:rsidRPr="00615020" w:rsidRDefault="00770699" w:rsidP="00074E8B">
            <w:pPr>
              <w:pStyle w:val="af1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Вода. Растворы. Электролитическая диссоциация</w:t>
            </w:r>
          </w:p>
        </w:tc>
        <w:tc>
          <w:tcPr>
            <w:tcW w:w="1134" w:type="dxa"/>
            <w:vAlign w:val="center"/>
          </w:tcPr>
          <w:p w:rsidR="0029610C" w:rsidRPr="00615020" w:rsidRDefault="00570FB5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1.4.1.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Style w:val="22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Вода. Растворы. Растворение. 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134" w:type="dxa"/>
            <w:vAlign w:val="center"/>
          </w:tcPr>
          <w:p w:rsidR="0029610C" w:rsidRPr="00615020" w:rsidRDefault="00570FB5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D694B" w:rsidRPr="00C47FE6" w:rsidRDefault="004944B0" w:rsidP="003D6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</w:t>
            </w:r>
          </w:p>
          <w:p w:rsidR="0029610C" w:rsidRPr="004944B0" w:rsidRDefault="0029610C" w:rsidP="00494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D9C" w:rsidRPr="00615020" w:rsidTr="003A2D9C">
        <w:tc>
          <w:tcPr>
            <w:tcW w:w="2028" w:type="dxa"/>
            <w:vMerge w:val="restart"/>
          </w:tcPr>
          <w:p w:rsidR="003A2D9C" w:rsidRPr="00615020" w:rsidRDefault="003A2D9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1.4.2.</w:t>
            </w: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Электролитическая диссоциация. Электролиты и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неэлектролиты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негидратированные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  <w:p w:rsidR="003A2D9C" w:rsidRPr="00615020" w:rsidRDefault="003A2D9C" w:rsidP="00074E8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Демонстрации. Растворимость веществ в воде. Собирание газов методом вытеснения воды. Растворение в воде серной кислоты и солей аммония. Об</w:t>
            </w:r>
            <w:r>
              <w:rPr>
                <w:rStyle w:val="23"/>
                <w:rFonts w:ascii="Times New Roman" w:hAnsi="Times New Roman"/>
                <w:sz w:val="24"/>
                <w:szCs w:val="24"/>
              </w:rPr>
              <w:t xml:space="preserve">разцы кристаллогидратов. </w:t>
            </w:r>
          </w:p>
        </w:tc>
        <w:tc>
          <w:tcPr>
            <w:tcW w:w="1134" w:type="dxa"/>
            <w:vMerge w:val="restart"/>
            <w:vAlign w:val="center"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A2D9C" w:rsidRDefault="003A2D9C" w:rsidP="00494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3A2D9C" w:rsidRPr="004944B0" w:rsidRDefault="003A2D9C" w:rsidP="00494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D9C" w:rsidRPr="00615020" w:rsidTr="003A2D9C">
        <w:tc>
          <w:tcPr>
            <w:tcW w:w="2028" w:type="dxa"/>
            <w:vMerge/>
          </w:tcPr>
          <w:p w:rsidR="003A2D9C" w:rsidRPr="00615020" w:rsidRDefault="003A2D9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профессионально-значимые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Растворение как физико-химический процесс. Тепловые эффекты при растворении. Кристаллогидраты. Решение задач на массовую долю растворенного вещества. Применение воды в технических целях. Жесткость воды и способы ее устранения. Минеральные воды.</w:t>
            </w:r>
          </w:p>
        </w:tc>
        <w:tc>
          <w:tcPr>
            <w:tcW w:w="1134" w:type="dxa"/>
            <w:vMerge/>
            <w:vAlign w:val="center"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</w:tcPr>
          <w:p w:rsidR="0029610C" w:rsidRPr="00615020" w:rsidRDefault="00570FB5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sz w:val="24"/>
                <w:szCs w:val="24"/>
              </w:rPr>
              <w:t>Практическая работа №2</w:t>
            </w:r>
            <w:r w:rsidR="0029610C"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: </w:t>
            </w:r>
            <w:r w:rsidR="0029610C"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Составление уравнение реакций в молекулярной и ионной формах.</w:t>
            </w:r>
            <w:r w:rsidR="0029610C"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29610C" w:rsidRPr="00615020" w:rsidRDefault="004944B0" w:rsidP="004944B0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ОК4</w:t>
            </w: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1.5.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Классификация неорганических соединений и их свойства</w:t>
            </w:r>
          </w:p>
        </w:tc>
        <w:tc>
          <w:tcPr>
            <w:tcW w:w="1134" w:type="dxa"/>
            <w:vAlign w:val="center"/>
          </w:tcPr>
          <w:p w:rsidR="0029610C" w:rsidRPr="00615020" w:rsidRDefault="00DF1F69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1.5.1.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Особенности взаимодействия концентрированной серной и азотной кислот с металлами. Основные способы получения кислоты.</w:t>
            </w:r>
          </w:p>
          <w:p w:rsidR="0029610C" w:rsidRPr="00615020" w:rsidRDefault="0029610C" w:rsidP="00074E8B">
            <w:pPr>
              <w:pStyle w:val="af1"/>
              <w:rPr>
                <w:rStyle w:val="22"/>
                <w:bCs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Основания и их свойства. 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134" w:type="dxa"/>
            <w:vAlign w:val="center"/>
          </w:tcPr>
          <w:p w:rsidR="0029610C" w:rsidRPr="00615020" w:rsidRDefault="00C30AE7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610C" w:rsidRDefault="004944B0" w:rsidP="00494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</w:t>
            </w:r>
            <w:r w:rsidR="00E3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D95" w:rsidRPr="004944B0" w:rsidRDefault="00695D95" w:rsidP="00494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D9C" w:rsidRPr="00615020" w:rsidTr="003A2D9C">
        <w:tc>
          <w:tcPr>
            <w:tcW w:w="2028" w:type="dxa"/>
            <w:vMerge w:val="restart"/>
          </w:tcPr>
          <w:p w:rsidR="003A2D9C" w:rsidRPr="00615020" w:rsidRDefault="003A2D9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1.5.2.</w:t>
            </w: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Соли и их свойства. Соли как электролиты. Соли средние, кислые и основные. Химически свойства солей в свете теории электролитической диссоциации. Способы получения солей.</w:t>
            </w:r>
          </w:p>
          <w:p w:rsidR="003A2D9C" w:rsidRPr="00615020" w:rsidRDefault="003A2D9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Гидролиз солей.</w:t>
            </w:r>
          </w:p>
          <w:p w:rsidR="003A2D9C" w:rsidRPr="00615020" w:rsidRDefault="003A2D9C" w:rsidP="00074E8B">
            <w:pPr>
              <w:pStyle w:val="af1"/>
              <w:rPr>
                <w:rStyle w:val="22"/>
                <w:bCs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Химические свойства оксидов. Получение оксидов.</w:t>
            </w:r>
          </w:p>
        </w:tc>
        <w:tc>
          <w:tcPr>
            <w:tcW w:w="1134" w:type="dxa"/>
            <w:vMerge w:val="restart"/>
            <w:vAlign w:val="center"/>
          </w:tcPr>
          <w:p w:rsidR="003A2D9C" w:rsidRPr="00826436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A2D9C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D9C" w:rsidRDefault="003A2D9C" w:rsidP="00494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ОК4, ОК7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D9C" w:rsidRPr="004944B0" w:rsidRDefault="003A2D9C" w:rsidP="004944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D9C" w:rsidRPr="00615020" w:rsidTr="003A2D9C">
        <w:tc>
          <w:tcPr>
            <w:tcW w:w="2028" w:type="dxa"/>
            <w:vMerge/>
          </w:tcPr>
          <w:p w:rsidR="003A2D9C" w:rsidRPr="00615020" w:rsidRDefault="003A2D9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Взаимодействие азотной и концентрированной серной кислот с металлами. Горение фосфора и растворение продукта горения в воде. Получение и свойства амфотерного гидроксида. Необратимый гидролиз карбида кальция. Обратимый гидролиз солей различного типа.</w:t>
            </w:r>
          </w:p>
          <w:p w:rsidR="003A2D9C" w:rsidRPr="00615020" w:rsidRDefault="003A2D9C" w:rsidP="009C4072">
            <w:pPr>
              <w:pStyle w:val="af1"/>
              <w:rPr>
                <w:rStyle w:val="22"/>
                <w:bCs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Правила разбавления серной кислоты. Использование серной кислоты в промышленности. Едкие щелочи, их исполь</w:t>
            </w:r>
            <w:r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зование в промышленности. </w:t>
            </w:r>
          </w:p>
        </w:tc>
        <w:tc>
          <w:tcPr>
            <w:tcW w:w="1134" w:type="dxa"/>
            <w:vMerge/>
            <w:vAlign w:val="center"/>
          </w:tcPr>
          <w:p w:rsidR="003A2D9C" w:rsidRPr="0046387B" w:rsidRDefault="003A2D9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vMerge/>
            <w:vAlign w:val="center"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</w:tcPr>
          <w:p w:rsidR="0029610C" w:rsidRPr="00615020" w:rsidRDefault="00DF1F69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sz w:val="24"/>
                <w:szCs w:val="24"/>
              </w:rPr>
              <w:t>Практическая работа № 3</w:t>
            </w:r>
            <w:r w:rsidR="0029610C"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: </w:t>
            </w:r>
            <w:r w:rsidR="0029610C"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Генетическая связь между классами неорганических соединений. 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29610C" w:rsidRPr="00615020" w:rsidRDefault="0029610C" w:rsidP="00230A0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1.6.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Химические реакции</w:t>
            </w:r>
          </w:p>
        </w:tc>
        <w:tc>
          <w:tcPr>
            <w:tcW w:w="1134" w:type="dxa"/>
            <w:vAlign w:val="center"/>
          </w:tcPr>
          <w:p w:rsidR="0029610C" w:rsidRPr="00615020" w:rsidRDefault="0012762C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D9C" w:rsidRPr="00615020" w:rsidTr="003A2D9C">
        <w:tc>
          <w:tcPr>
            <w:tcW w:w="2028" w:type="dxa"/>
            <w:vMerge w:val="restart"/>
          </w:tcPr>
          <w:p w:rsidR="003A2D9C" w:rsidRPr="00615020" w:rsidRDefault="003A2D9C" w:rsidP="00074E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1.6.1.</w:t>
            </w: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Классификация химических реакций. Реакции соединения, разложения, замещения, обмена. Каталитические реакции. Обратимые и необратимые реакции. Гомогенные и гетерогенные реакции. Экзотермические и эндотермические реакции. Тепловой эффект химических реакций. Термохимические уравнения.</w:t>
            </w:r>
          </w:p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pacing w:val="3"/>
                <w:sz w:val="24"/>
                <w:szCs w:val="24"/>
              </w:rPr>
            </w:pPr>
            <w:proofErr w:type="spellStart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Окислительно</w:t>
            </w:r>
            <w:proofErr w:type="spellEnd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 xml:space="preserve">-восстановительные реакции.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окислительно</w:t>
            </w:r>
            <w:proofErr w:type="spellEnd"/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-восстановительных реакций.</w:t>
            </w:r>
          </w:p>
        </w:tc>
        <w:tc>
          <w:tcPr>
            <w:tcW w:w="1134" w:type="dxa"/>
            <w:vMerge w:val="restart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A2D9C" w:rsidRDefault="003A2D9C" w:rsidP="00230A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D9C" w:rsidRPr="00230A08" w:rsidRDefault="003A2D9C" w:rsidP="00230A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D9C" w:rsidRPr="00615020" w:rsidTr="003A2D9C">
        <w:tc>
          <w:tcPr>
            <w:tcW w:w="2028" w:type="dxa"/>
            <w:vMerge/>
          </w:tcPr>
          <w:p w:rsidR="003A2D9C" w:rsidRPr="00615020" w:rsidRDefault="003A2D9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Демонстрации</w:t>
            </w:r>
            <w:r w:rsidRPr="00615020">
              <w:rPr>
                <w:rFonts w:ascii="Times New Roman" w:hAnsi="Times New Roman"/>
                <w:spacing w:val="2"/>
                <w:sz w:val="24"/>
                <w:szCs w:val="24"/>
              </w:rPr>
              <w:t>. Примеры необратимых реакций, идущих с образованием осадка, газа или воды. Зависимость скорости реакции от природы реагирующих веществ. Взаимодействие растворов серной кислоты с растворами тиосульфата натрия различной концентрации и температуры. Модель кипящего слоя. Зависимость скорости химической реакции от присутствия катализатора на примере разложения пероксида водорода с помощью диоксида марганца и каталазы. Модель электролизера. Модель электролизной ванны для получения алюминия. Модель колонны синтеза аммиака.</w:t>
            </w:r>
          </w:p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vMerge/>
            <w:vAlign w:val="center"/>
          </w:tcPr>
          <w:p w:rsidR="003A2D9C" w:rsidRPr="0046387B" w:rsidRDefault="003A2D9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</w:tcPr>
          <w:p w:rsidR="0029610C" w:rsidRPr="00615020" w:rsidRDefault="006175DA" w:rsidP="00074E8B">
            <w:pPr>
              <w:pStyle w:val="af1"/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sz w:val="24"/>
                <w:szCs w:val="24"/>
              </w:rPr>
              <w:t>Практическая работа №4</w:t>
            </w:r>
            <w:r w:rsidR="0029610C" w:rsidRPr="00615020">
              <w:rPr>
                <w:rStyle w:val="af7"/>
                <w:rFonts w:ascii="Times New Roman" w:hAnsi="Times New Roman"/>
                <w:sz w:val="24"/>
                <w:szCs w:val="24"/>
              </w:rPr>
              <w:t>:</w:t>
            </w:r>
            <w:r w:rsidR="0029610C"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 Составление уравнений </w:t>
            </w:r>
            <w:proofErr w:type="spellStart"/>
            <w:r w:rsidR="0029610C"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окислительно</w:t>
            </w:r>
            <w:proofErr w:type="spellEnd"/>
            <w:r w:rsidR="0029610C"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-восстановительных реакций методом электронного баланса. Определение окислителей и восстановителей. 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B2B5B" w:rsidRDefault="00CB2B5B" w:rsidP="00CB2B5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ОК1, ОК2,</w:t>
            </w:r>
          </w:p>
          <w:p w:rsidR="0029610C" w:rsidRPr="00615020" w:rsidRDefault="0029610C" w:rsidP="00230A0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Тема1.7.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19"/>
                <w:b/>
                <w:bCs/>
                <w:sz w:val="24"/>
                <w:szCs w:val="24"/>
              </w:rPr>
              <w:t>Металлы и неметаллы</w:t>
            </w:r>
          </w:p>
        </w:tc>
        <w:tc>
          <w:tcPr>
            <w:tcW w:w="1134" w:type="dxa"/>
            <w:vAlign w:val="center"/>
          </w:tcPr>
          <w:p w:rsidR="0029610C" w:rsidRPr="00615020" w:rsidRDefault="00640F3B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D9C" w:rsidRPr="00615020" w:rsidTr="003A2D9C">
        <w:tc>
          <w:tcPr>
            <w:tcW w:w="2028" w:type="dxa"/>
            <w:vMerge w:val="restart"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1.7.1 </w:t>
            </w: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Металлы.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Металлотермия.</w:t>
            </w:r>
          </w:p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Общие способы получения металлов. Понятие о металлургии. Пирометаллургия, гидрометаллургия и электрометаллургия. Сплавы черные и цветные.</w:t>
            </w:r>
          </w:p>
        </w:tc>
        <w:tc>
          <w:tcPr>
            <w:tcW w:w="1134" w:type="dxa"/>
            <w:vMerge w:val="restart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A2D9C" w:rsidRDefault="003A2D9C" w:rsidP="00230A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D9C" w:rsidRPr="00230A08" w:rsidRDefault="003A2D9C" w:rsidP="00230A0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D9C" w:rsidRPr="00615020" w:rsidTr="003A2D9C">
        <w:trPr>
          <w:trHeight w:val="2201"/>
        </w:trPr>
        <w:tc>
          <w:tcPr>
            <w:tcW w:w="2028" w:type="dxa"/>
            <w:vMerge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 xml:space="preserve">. Коллекция металлов. Взаимодействие металлов с неметаллами (железа, цинка и алюминия с серой, алюминия с </w:t>
            </w:r>
            <w:proofErr w:type="spellStart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иодом</w:t>
            </w:r>
            <w:proofErr w:type="spellEnd"/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, сурьмы с хлором, горение железа в хлоре). Горение металлов. Алюминотермия.</w:t>
            </w:r>
          </w:p>
          <w:p w:rsidR="003A2D9C" w:rsidRPr="00615020" w:rsidRDefault="003A2D9C" w:rsidP="00074E8B">
            <w:pPr>
              <w:pStyle w:val="af1"/>
              <w:rPr>
                <w:rStyle w:val="4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Коллекция неметаллов. Горение неметаллов (серы, фосфора, угля). Вытеснение менее активных галогенов из растворов их солей более активными галогенами.</w:t>
            </w:r>
          </w:p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4"/>
                <w:rFonts w:ascii="Times New Roman" w:hAnsi="Times New Roman"/>
                <w:sz w:val="24"/>
                <w:szCs w:val="24"/>
              </w:rPr>
              <w:t>Модель промышленной установки для производства серной кислоты. Модель печи для обжига известняка. Коллекции продукций силикатной промышленности (стекла, фарфора, фаянса, цемента различных марок и др.)</w:t>
            </w:r>
          </w:p>
        </w:tc>
        <w:tc>
          <w:tcPr>
            <w:tcW w:w="1134" w:type="dxa"/>
            <w:vMerge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D9C" w:rsidRPr="00615020" w:rsidTr="003A2D9C">
        <w:trPr>
          <w:trHeight w:val="1100"/>
        </w:trPr>
        <w:tc>
          <w:tcPr>
            <w:tcW w:w="2028" w:type="dxa"/>
            <w:vMerge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Профильные и профессионально значимые элементы содержания. </w:t>
            </w: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Коррозия металлов: химическая и электрохимическая. Зависимость скорости коррозии от условий окружающей среды. Классификация коррозии металлов по различным признакам. Способы </w:t>
            </w:r>
            <w:r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 xml:space="preserve">защиты металлов от коррозии. </w:t>
            </w:r>
          </w:p>
        </w:tc>
        <w:tc>
          <w:tcPr>
            <w:tcW w:w="1134" w:type="dxa"/>
            <w:vAlign w:val="center"/>
          </w:tcPr>
          <w:p w:rsidR="003A2D9C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Органическая химия</w:t>
            </w:r>
          </w:p>
        </w:tc>
        <w:tc>
          <w:tcPr>
            <w:tcW w:w="1134" w:type="dxa"/>
            <w:vAlign w:val="center"/>
          </w:tcPr>
          <w:p w:rsidR="0029610C" w:rsidRPr="00615020" w:rsidRDefault="00285C32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sz w:val="24"/>
                <w:szCs w:val="24"/>
              </w:rPr>
              <w:t>Тема 2.1.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понятия органической химии и теория строения органических соединений</w:t>
            </w:r>
          </w:p>
        </w:tc>
        <w:tc>
          <w:tcPr>
            <w:tcW w:w="1134" w:type="dxa"/>
          </w:tcPr>
          <w:p w:rsidR="0029610C" w:rsidRPr="00615020" w:rsidRDefault="00A804B7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2.1.1.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</w:t>
            </w:r>
          </w:p>
        </w:tc>
        <w:tc>
          <w:tcPr>
            <w:tcW w:w="1134" w:type="dxa"/>
            <w:vAlign w:val="center"/>
          </w:tcPr>
          <w:p w:rsidR="0029610C" w:rsidRPr="00615020" w:rsidRDefault="00A804B7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610C" w:rsidRPr="00FD3CBE" w:rsidRDefault="00FD3CBE" w:rsidP="00FD3C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</w:t>
            </w: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2.1.2.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af7"/>
                <w:rFonts w:ascii="Times New Roman" w:hAnsi="Times New Roman"/>
                <w:b w:val="0"/>
                <w:sz w:val="24"/>
                <w:szCs w:val="24"/>
              </w:rPr>
              <w:t>Классификация органических веществ. Номенклатура. Классификация реакций в органической химии.</w:t>
            </w:r>
          </w:p>
        </w:tc>
        <w:tc>
          <w:tcPr>
            <w:tcW w:w="1134" w:type="dxa"/>
            <w:vAlign w:val="center"/>
          </w:tcPr>
          <w:p w:rsidR="0029610C" w:rsidRPr="00615020" w:rsidRDefault="00A804B7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610C" w:rsidRPr="00FD3CBE" w:rsidRDefault="00FD3CBE" w:rsidP="00FD3C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Углеводороды и их природные источники</w:t>
            </w:r>
          </w:p>
        </w:tc>
        <w:tc>
          <w:tcPr>
            <w:tcW w:w="1134" w:type="dxa"/>
            <w:vAlign w:val="center"/>
          </w:tcPr>
          <w:p w:rsidR="0029610C" w:rsidRPr="00615020" w:rsidRDefault="00111F59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2.2.1.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5020">
              <w:rPr>
                <w:rStyle w:val="18"/>
                <w:sz w:val="24"/>
                <w:szCs w:val="24"/>
              </w:rPr>
              <w:t>Алканы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: гомологический ряд, изомерия и номенклатура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Химические свойства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на основе свойств.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9610C" w:rsidRPr="00CE42E2" w:rsidRDefault="000457EE" w:rsidP="00CE4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="00CE42E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2.2.2.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proofErr w:type="spellStart"/>
            <w:r w:rsidRPr="00615020">
              <w:rPr>
                <w:rStyle w:val="18"/>
                <w:sz w:val="24"/>
                <w:szCs w:val="24"/>
              </w:rPr>
              <w:t>Алкены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алкенов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Диены и каучуки. 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каучуки. Резина.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proofErr w:type="spellStart"/>
            <w:r w:rsidRPr="00615020">
              <w:rPr>
                <w:rStyle w:val="18"/>
                <w:sz w:val="24"/>
                <w:szCs w:val="24"/>
              </w:rPr>
              <w:t>Алкины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Ацетилен. Химические свойства ацетилена: горение, обесцвечивание бромной воды, присоединение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хлороводорода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алкадиенами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74D89" w:rsidRDefault="00CE42E2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  <w:r w:rsidR="00E3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D95" w:rsidRPr="00C47FE6" w:rsidRDefault="00695D95" w:rsidP="00E74D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29610C" w:rsidRPr="00CE42E2" w:rsidRDefault="0029610C" w:rsidP="00CE4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D9C" w:rsidRPr="00615020" w:rsidTr="003A2D9C">
        <w:tc>
          <w:tcPr>
            <w:tcW w:w="2028" w:type="dxa"/>
            <w:vMerge w:val="restart"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2.2.3.</w:t>
            </w: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Арены. 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  <w:p w:rsidR="003A2D9C" w:rsidRPr="00615020" w:rsidRDefault="003A2D9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</w:t>
            </w:r>
          </w:p>
          <w:p w:rsidR="003A2D9C" w:rsidRPr="00615020" w:rsidRDefault="003A2D9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Нефть. Состав и переработка нефти. Перегонка нефти. Нефтепродукты.</w:t>
            </w:r>
          </w:p>
        </w:tc>
        <w:tc>
          <w:tcPr>
            <w:tcW w:w="1134" w:type="dxa"/>
            <w:vMerge w:val="restart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3A2D9C" w:rsidRDefault="003A2D9C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ОК4, ОК7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2D9C" w:rsidRPr="00C47FE6" w:rsidRDefault="003A2D9C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3A2D9C" w:rsidRPr="009F75C2" w:rsidRDefault="003A2D9C" w:rsidP="009F7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D9C" w:rsidRPr="00615020" w:rsidTr="003A2D9C">
        <w:trPr>
          <w:trHeight w:val="2112"/>
        </w:trPr>
        <w:tc>
          <w:tcPr>
            <w:tcW w:w="2028" w:type="dxa"/>
            <w:vMerge/>
          </w:tcPr>
          <w:p w:rsidR="003A2D9C" w:rsidRPr="00615020" w:rsidRDefault="003A2D9C" w:rsidP="00074E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38" w:type="dxa"/>
          </w:tcPr>
          <w:p w:rsidR="003A2D9C" w:rsidRPr="00333AFE" w:rsidRDefault="003A2D9C" w:rsidP="00333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Демонстрации</w:t>
            </w:r>
            <w:r w:rsidRPr="00615020">
              <w:rPr>
                <w:rStyle w:val="18"/>
                <w:sz w:val="24"/>
                <w:szCs w:val="24"/>
              </w:rPr>
              <w:t xml:space="preserve">. Горение метана, этилена, ацетилена. Отношение метана, этилена, ацетилена и бензола к растворам перманганата калия и бромной воде. Получение этилена реакцией дегидратации этанола, ацетилена – гидролизом карбида кальция. Разложение каучука при нагревании, испытание продуктов разложения на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непредельность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>. Коллекция образцов нефти и нефтепродуктов. Коллекция «Каменный уголь и продукция коксохимического производства».</w:t>
            </w:r>
          </w:p>
        </w:tc>
        <w:tc>
          <w:tcPr>
            <w:tcW w:w="1134" w:type="dxa"/>
            <w:vMerge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A2D9C" w:rsidRPr="00615020" w:rsidRDefault="003A2D9C" w:rsidP="00074E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Кислородсодержащие органические соединения</w:t>
            </w:r>
          </w:p>
        </w:tc>
        <w:tc>
          <w:tcPr>
            <w:tcW w:w="1134" w:type="dxa"/>
            <w:vAlign w:val="center"/>
          </w:tcPr>
          <w:p w:rsidR="0029610C" w:rsidRPr="00615020" w:rsidRDefault="004C3AFF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Темы 2.3.1.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Спирты. 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и предупреждение.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Фенол. Физические и химические свойства фенола. Взаимное влияние атомов в молекуле фенола: взаимодействие с гидроксидом натрия и азотной кислотой. Применение фенола на основе свойств.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457EE" w:rsidRDefault="000457EE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="00CA6CA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93274F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  <w:r w:rsidR="00E3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D95" w:rsidRPr="00C47FE6" w:rsidRDefault="00695D95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29610C" w:rsidRPr="00CA6CAF" w:rsidRDefault="0029610C" w:rsidP="00CA6C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2.3.2.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Альдегиды. 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спирт. Получение альдегидов окислением соответствующих спиртов. Применение формальдегида на основе его свойств.</w:t>
            </w:r>
          </w:p>
          <w:p w:rsidR="0029610C" w:rsidRPr="00615020" w:rsidRDefault="0029610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Карбоновые кислоты. Понятие о карбоновых кислотах. Карбоксильная группа как функциональная. Гомологический ряд предельных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однооснóвных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этерификации. 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134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652AE" w:rsidRDefault="00B971E4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  <w:r w:rsidR="00E30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D95" w:rsidRPr="00C47FE6" w:rsidRDefault="00695D95" w:rsidP="00B652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29610C" w:rsidRPr="00B971E4" w:rsidRDefault="0029610C" w:rsidP="00B971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3A2D9C" w:rsidRPr="00615020" w:rsidTr="003A2D9C">
        <w:tc>
          <w:tcPr>
            <w:tcW w:w="2028" w:type="dxa"/>
            <w:vMerge w:val="restart"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2.3.3.</w:t>
            </w: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Сложные эфиры и жиры. 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3A2D9C" w:rsidRPr="00615020" w:rsidRDefault="003A2D9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Жиры как сложные эфиры. Классификация жиров. Химические свойства жиров: гидролиз и гидрирование жидких жиров. Применение жиров на основе свойств. Мыла.</w:t>
            </w:r>
          </w:p>
          <w:p w:rsidR="003A2D9C" w:rsidRPr="00615020" w:rsidRDefault="003A2D9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Углеводы. Углеводы, их классификация: моносахариды (глюкоза, фруктоза), дисахариды (сахароза) и полисахариды (крахмал и целлюлоза).</w:t>
            </w:r>
          </w:p>
          <w:p w:rsidR="003A2D9C" w:rsidRPr="00615020" w:rsidRDefault="003A2D9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 xml:space="preserve">Глюкоза – вещество с двойственной функцией –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альдегидоспирт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. Химические свойства глюкозы: окисление в </w:t>
            </w:r>
            <w:proofErr w:type="spellStart"/>
            <w:r w:rsidRPr="00615020">
              <w:rPr>
                <w:rStyle w:val="18"/>
                <w:sz w:val="24"/>
                <w:szCs w:val="24"/>
              </w:rPr>
              <w:t>глюконовую</w:t>
            </w:r>
            <w:proofErr w:type="spellEnd"/>
            <w:r w:rsidRPr="00615020">
              <w:rPr>
                <w:rStyle w:val="18"/>
                <w:sz w:val="24"/>
                <w:szCs w:val="24"/>
              </w:rPr>
              <w:t xml:space="preserve"> кислоту, восстановление в сорбит, спиртовое брожение. Применение глюкозы на основе свойств.</w:t>
            </w:r>
          </w:p>
          <w:p w:rsidR="003A2D9C" w:rsidRPr="00615020" w:rsidRDefault="003A2D9C" w:rsidP="00074E8B">
            <w:pPr>
              <w:pStyle w:val="af1"/>
              <w:rPr>
                <w:rStyle w:val="18"/>
                <w:sz w:val="24"/>
                <w:szCs w:val="24"/>
              </w:rPr>
            </w:pPr>
            <w:r w:rsidRPr="00615020">
              <w:rPr>
                <w:rStyle w:val="18"/>
                <w:sz w:val="24"/>
                <w:szCs w:val="24"/>
              </w:rPr>
              <w:t>Значение углеводов в живой природе и жизни человека. Понятие о реакциях поликонденсации и гидролиза на примере взаимопревращений: глюкоза полисахарид.</w:t>
            </w:r>
          </w:p>
        </w:tc>
        <w:tc>
          <w:tcPr>
            <w:tcW w:w="1134" w:type="dxa"/>
            <w:vMerge w:val="restart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3A2D9C" w:rsidRPr="00C47FE6" w:rsidRDefault="003A2D9C" w:rsidP="003A2D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3A2D9C" w:rsidRDefault="003A2D9C" w:rsidP="003A2D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</w:t>
            </w:r>
          </w:p>
          <w:p w:rsidR="003A2D9C" w:rsidRDefault="003A2D9C" w:rsidP="003A2D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ОК4,</w:t>
            </w:r>
          </w:p>
          <w:p w:rsidR="003A2D9C" w:rsidRPr="00854476" w:rsidRDefault="003A2D9C" w:rsidP="003A2D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</w:tc>
      </w:tr>
      <w:tr w:rsidR="003A2D9C" w:rsidRPr="00615020" w:rsidTr="003A2D9C">
        <w:tc>
          <w:tcPr>
            <w:tcW w:w="2028" w:type="dxa"/>
            <w:vMerge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</w:tcPr>
          <w:p w:rsidR="003A2D9C" w:rsidRPr="00615020" w:rsidRDefault="003A2D9C" w:rsidP="00074E8B">
            <w:pPr>
              <w:pStyle w:val="af1"/>
              <w:rPr>
                <w:rStyle w:val="af7"/>
                <w:rFonts w:ascii="Times New Roman" w:hAnsi="Times New Roman"/>
                <w:sz w:val="24"/>
                <w:szCs w:val="24"/>
                <w:lang w:eastAsia="ar-SA"/>
              </w:rPr>
            </w:pPr>
            <w:r w:rsidRPr="00615020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18"/>
                <w:sz w:val="24"/>
                <w:szCs w:val="24"/>
              </w:rPr>
              <w:t xml:space="preserve"> Окисление спирта в альдегид. Качественные реакции на многоатомные спирты. Растворимость фенола в воде при обычной температуре и при нагревании. Качественные реакции на фенол. Реакция серебряного зеркала альдегидов и глюкозы. Окисление альдегидов и глюкозы в кислоту с помощью гидроксида меди(II). Качественная реакция на крахмал. Коллекция эфирных масел.</w:t>
            </w:r>
          </w:p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:rsidR="003A2D9C" w:rsidRPr="00615020" w:rsidRDefault="003A2D9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A2D9C" w:rsidRPr="00615020" w:rsidRDefault="003A2D9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bCs/>
                <w:sz w:val="24"/>
                <w:szCs w:val="24"/>
              </w:rPr>
              <w:t>Тема 2.4.</w:t>
            </w:r>
          </w:p>
        </w:tc>
        <w:tc>
          <w:tcPr>
            <w:tcW w:w="973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5020">
              <w:rPr>
                <w:rStyle w:val="22"/>
                <w:b/>
                <w:bCs/>
                <w:sz w:val="24"/>
                <w:szCs w:val="24"/>
              </w:rPr>
              <w:t>Азотсодержащие органические соединения. Полимеры</w:t>
            </w:r>
          </w:p>
        </w:tc>
        <w:tc>
          <w:tcPr>
            <w:tcW w:w="1134" w:type="dxa"/>
            <w:vAlign w:val="center"/>
          </w:tcPr>
          <w:p w:rsidR="0029610C" w:rsidRPr="00615020" w:rsidRDefault="00285C32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699" w:rsidRPr="00615020" w:rsidTr="003A2D9C">
        <w:tc>
          <w:tcPr>
            <w:tcW w:w="2028" w:type="dxa"/>
            <w:vMerge w:val="restart"/>
          </w:tcPr>
          <w:p w:rsidR="00770699" w:rsidRPr="00615020" w:rsidRDefault="00770699" w:rsidP="00074E8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615020">
              <w:rPr>
                <w:rFonts w:ascii="Times New Roman" w:hAnsi="Times New Roman"/>
                <w:b/>
                <w:sz w:val="24"/>
                <w:szCs w:val="24"/>
              </w:rPr>
              <w:t>Тема 2.4.1.</w:t>
            </w:r>
          </w:p>
        </w:tc>
        <w:tc>
          <w:tcPr>
            <w:tcW w:w="9738" w:type="dxa"/>
          </w:tcPr>
          <w:p w:rsidR="00770699" w:rsidRPr="00615020" w:rsidRDefault="00770699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Амины. Понятие об аминах. Алифатические амины, их классификация и номенклатура. Анилин, как органическое основание. Получение анилина из нитробензола. Применение анилина на основе свойств.</w:t>
            </w:r>
          </w:p>
          <w:p w:rsidR="00770699" w:rsidRPr="00615020" w:rsidRDefault="00770699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Аминокислоты. Аминокислоты как амфотерные </w:t>
            </w:r>
            <w:proofErr w:type="spellStart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дифункциональные</w:t>
            </w:r>
            <w:proofErr w:type="spellEnd"/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органические соединения. Химические свойства аминокислот: взаимодействие со щелочами, кислотами и друг с другом (реакция поликонденсации). Пептидная связь и полипептиды. Применение аминокислот на основе свойств.</w:t>
            </w:r>
          </w:p>
          <w:p w:rsidR="00770699" w:rsidRPr="00615020" w:rsidRDefault="00770699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Белки. 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</w:t>
            </w:r>
          </w:p>
          <w:p w:rsidR="00770699" w:rsidRPr="00615020" w:rsidRDefault="00770699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Полимеры. Белки и полисахариды как биополимеры.</w:t>
            </w:r>
          </w:p>
          <w:p w:rsidR="00770699" w:rsidRPr="00615020" w:rsidRDefault="00770699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Пластмассы.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  <w:p w:rsidR="00770699" w:rsidRPr="00615020" w:rsidRDefault="00770699" w:rsidP="00074E8B">
            <w:pPr>
              <w:pStyle w:val="af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>Волокна, их классификация. Получение волокон. Отдельные представители химических волокон.</w:t>
            </w:r>
          </w:p>
        </w:tc>
        <w:tc>
          <w:tcPr>
            <w:tcW w:w="1134" w:type="dxa"/>
            <w:vMerge w:val="restart"/>
            <w:vAlign w:val="center"/>
          </w:tcPr>
          <w:p w:rsidR="00770699" w:rsidRPr="00615020" w:rsidRDefault="00770699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770699" w:rsidRPr="00615020" w:rsidRDefault="00770699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50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0699" w:rsidRDefault="00770699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ОК4, ОК7</w:t>
            </w:r>
          </w:p>
          <w:p w:rsidR="00770699" w:rsidRPr="00C47FE6" w:rsidRDefault="00770699" w:rsidP="000457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  <w:p w:rsidR="00770699" w:rsidRPr="00295CB0" w:rsidRDefault="00770699" w:rsidP="00295C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770699" w:rsidRPr="00615020" w:rsidTr="003A2D9C">
        <w:tc>
          <w:tcPr>
            <w:tcW w:w="2028" w:type="dxa"/>
            <w:vMerge/>
          </w:tcPr>
          <w:p w:rsidR="00770699" w:rsidRPr="00615020" w:rsidRDefault="00770699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</w:tcPr>
          <w:p w:rsidR="00770699" w:rsidRPr="00615020" w:rsidRDefault="00770699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  <w:r w:rsidRPr="00615020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615020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Взаимодействие аммиака и анилина с соляной кислотой. Реакция анилина с бромной водой. Доказательство наличия функциональных групп в растворах аминокислот. Растворение и осаждение белков. Цветные реакции белков. Горение птичьего пера и шерстяной нити.</w:t>
            </w:r>
          </w:p>
          <w:p w:rsidR="00770699" w:rsidRPr="00615020" w:rsidRDefault="00770699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</w:p>
          <w:p w:rsidR="00770699" w:rsidRPr="00615020" w:rsidRDefault="00770699" w:rsidP="00074E8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70699" w:rsidRPr="00615020" w:rsidRDefault="00770699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70699" w:rsidRPr="00615020" w:rsidRDefault="00770699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0699" w:rsidRPr="00615020" w:rsidRDefault="00770699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</w:tcPr>
          <w:p w:rsidR="0029610C" w:rsidRDefault="0029610C" w:rsidP="00615020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29610C" w:rsidRPr="00615020" w:rsidRDefault="00750CF0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</w:tcPr>
          <w:p w:rsidR="0029610C" w:rsidRDefault="0029610C" w:rsidP="00615020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29610C" w:rsidRPr="00615020" w:rsidRDefault="00826436" w:rsidP="00074E8B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10C" w:rsidRPr="00615020" w:rsidTr="003A2D9C">
        <w:tc>
          <w:tcPr>
            <w:tcW w:w="2028" w:type="dxa"/>
          </w:tcPr>
          <w:p w:rsidR="0029610C" w:rsidRPr="00615020" w:rsidRDefault="0029610C" w:rsidP="00074E8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</w:tcPr>
          <w:p w:rsidR="0029610C" w:rsidRPr="00615020" w:rsidRDefault="0029610C" w:rsidP="00615020">
            <w:pPr>
              <w:pStyle w:val="af1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29610C" w:rsidRPr="00615020" w:rsidRDefault="00750CF0" w:rsidP="00B85F7E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75" w:type="dxa"/>
            <w:vAlign w:val="center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610C" w:rsidRPr="00615020" w:rsidRDefault="0029610C" w:rsidP="00074E8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2247" w:rsidRDefault="00D32247" w:rsidP="00C23A7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D32247" w:rsidRDefault="00D32247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23A76" w:rsidRPr="008A22E9" w:rsidRDefault="00C23A76" w:rsidP="00C23A76">
      <w:pPr>
        <w:pStyle w:val="af1"/>
        <w:rPr>
          <w:rFonts w:ascii="Times New Roman" w:hAnsi="Times New Roman"/>
          <w:sz w:val="28"/>
          <w:szCs w:val="28"/>
        </w:rPr>
        <w:sectPr w:rsidR="00C23A76" w:rsidRPr="008A22E9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C47FE6" w:rsidRPr="00C47FE6" w:rsidRDefault="00F10261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3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условия реализации ПРОГРАММЫ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.1. Требования к материально-техническому обеспечению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4"/>
        </w:rPr>
        <w:t>Программа учебной дисциплины реализуется в учебном кабинете естественнонаучных дисциплин.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кабинете имеется мультимедийное оборудование, посредством которого: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Участники образовательного процесса могут просматривать визуальную информацию по химии, создавать презентации, видеоматериалы и т. п.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В состав учебно-методического и материально-технического оснащения кабинета химии входят: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Многофункциональный комплекс преподавателя;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Натуральные объекты, модели, приборы и наборы для постановки демонстрационного и ученического эксперимента;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Печатные и экранно-звуковые средства обучения;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Средства новых информационных технологий;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Реактивы;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Перечни основной и дополнительной учебной литературы;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Вспомогательное оборудование и инструкции;</w:t>
      </w:r>
    </w:p>
    <w:p w:rsidR="00C47FE6" w:rsidRPr="00C47FE6" w:rsidRDefault="00C47FE6" w:rsidP="002D3FD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C47FE6" w:rsidRPr="00C47FE6" w:rsidRDefault="00C47FE6" w:rsidP="00C47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sz w:val="24"/>
          <w:szCs w:val="28"/>
        </w:rPr>
        <w:t>В процессе освоения программы учебной дисциплины «Химия» студенты должны иметь возможность доступа к электро</w:t>
      </w:r>
      <w:r w:rsidR="0019142A">
        <w:rPr>
          <w:rFonts w:ascii="Times New Roman" w:eastAsia="Times New Roman" w:hAnsi="Times New Roman" w:cs="Times New Roman"/>
          <w:sz w:val="24"/>
          <w:szCs w:val="28"/>
        </w:rPr>
        <w:t xml:space="preserve">нным учебным материалам по 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>химии, имеющимся в свободном доступе в сети Интернет (электронным книгам, практикумам, тестам, материалам ЕГЭ и др.).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C47FE6" w:rsidRPr="00C47FE6">
        <w:rPr>
          <w:rFonts w:ascii="Times New Roman" w:eastAsia="Times New Roman" w:hAnsi="Times New Roman" w:cs="Times New Roman"/>
          <w:b/>
          <w:sz w:val="24"/>
          <w:szCs w:val="28"/>
        </w:rPr>
        <w:t>.2. Информационное обеспечение обучения</w:t>
      </w: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bCs/>
          <w:sz w:val="24"/>
          <w:szCs w:val="28"/>
        </w:rPr>
        <w:t>Перечень рекомендуемых учебных изданий, Интернет-ресурсов, дополнительной литературы</w:t>
      </w:r>
    </w:p>
    <w:tbl>
      <w:tblPr>
        <w:tblStyle w:val="1a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7695B" w:rsidRPr="0087695B" w:rsidTr="002D3FD3">
        <w:tc>
          <w:tcPr>
            <w:tcW w:w="9464" w:type="dxa"/>
          </w:tcPr>
          <w:p w:rsidR="0087695B" w:rsidRPr="00222EFE" w:rsidRDefault="002D3FD3" w:rsidP="002D3FD3">
            <w:pPr>
              <w:pStyle w:val="af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Ахмедова, Т. И.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учебное пособие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СПО / Т. И. Ахмедова. -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Российский государственный университет правосудия, 2023. - 192 c. 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ISBN 978-5-00209-042-6.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 xml:space="preserve">: [сайт]. - URL: https://www.iprbookshop.ru/133633.html (дата обращения: 18.10.2023). - Режим доступа: для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авторизир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Болдырева, О. И. Химия: задачник для СПО / О. И. Болдырева, О. П. Кушнаре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ва, П. А. Пономарева. - Саратов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Профобразование, 2020. - 140 c. - 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978-5-4488-0595-0.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200D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https://www.iprbookshop.ru/92199.html (дата обращения: 07.04.2023).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2EFE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Pr="00222EFE">
              <w:rPr>
                <w:rFonts w:ascii="Times New Roman" w:hAnsi="Times New Roman"/>
                <w:sz w:val="24"/>
                <w:szCs w:val="24"/>
              </w:rPr>
              <w:t xml:space="preserve">, А. Д. Общая и </w:t>
            </w:r>
            <w:r w:rsidR="00A14A8D">
              <w:rPr>
                <w:rFonts w:ascii="Times New Roman" w:hAnsi="Times New Roman"/>
                <w:sz w:val="24"/>
                <w:szCs w:val="24"/>
              </w:rPr>
              <w:t>неорганическая химия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практикум для </w:t>
            </w:r>
            <w:r w:rsidR="001200D5">
              <w:rPr>
                <w:rFonts w:ascii="Times New Roman" w:hAnsi="Times New Roman"/>
                <w:sz w:val="24"/>
                <w:szCs w:val="24"/>
              </w:rPr>
              <w:t xml:space="preserve">СПО / А. Д. </w:t>
            </w:r>
            <w:proofErr w:type="spellStart"/>
            <w:r w:rsidR="001200D5">
              <w:rPr>
                <w:rFonts w:ascii="Times New Roman" w:hAnsi="Times New Roman"/>
                <w:sz w:val="24"/>
                <w:szCs w:val="24"/>
              </w:rPr>
              <w:t>Брыткова</w:t>
            </w:r>
            <w:proofErr w:type="spellEnd"/>
            <w:r w:rsidR="001200D5">
              <w:rPr>
                <w:rFonts w:ascii="Times New Roman" w:hAnsi="Times New Roman"/>
                <w:sz w:val="24"/>
                <w:szCs w:val="24"/>
              </w:rPr>
              <w:t>. - Саратов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Профобразование, 2020. - 124 c. - </w:t>
            </w:r>
            <w:r w:rsidR="001200D5">
              <w:rPr>
                <w:rFonts w:ascii="Times New Roman" w:hAnsi="Times New Roman"/>
                <w:sz w:val="24"/>
                <w:szCs w:val="24"/>
              </w:rPr>
              <w:t>ISBN 978-5-4488-0687-2. - Текст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>: электронный // Электронно</w:t>
            </w:r>
            <w:r w:rsidR="001200D5">
              <w:rPr>
                <w:rFonts w:ascii="Times New Roman" w:hAnsi="Times New Roman"/>
                <w:sz w:val="24"/>
                <w:szCs w:val="24"/>
              </w:rPr>
              <w:t>-библиотечная система IPR BOOKS</w:t>
            </w:r>
            <w:r w:rsidRPr="00222EFE">
              <w:rPr>
                <w:rFonts w:ascii="Times New Roman" w:hAnsi="Times New Roman"/>
                <w:sz w:val="24"/>
                <w:szCs w:val="24"/>
              </w:rPr>
              <w:t xml:space="preserve">: [сайт]. - </w:t>
            </w:r>
            <w:r w:rsidRPr="00222E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http://www.iprbookshop.ru/92126.html (дата обращения: 07.07.2020). - Режим доступа: для </w:t>
            </w:r>
            <w:proofErr w:type="spellStart"/>
            <w:r w:rsidRPr="00222EFE">
              <w:rPr>
                <w:rFonts w:ascii="Times New Roman" w:hAnsi="Times New Roman"/>
                <w:sz w:val="24"/>
                <w:szCs w:val="24"/>
              </w:rPr>
              <w:t>авторизир</w:t>
            </w:r>
            <w:proofErr w:type="spellEnd"/>
            <w:r w:rsidRPr="00222EFE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lastRenderedPageBreak/>
              <w:t>Гаршин, А. П. Органическая хим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ия в рисунках, таблицах, схемах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учебное пособие / А. П. Гарши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н. - 4-е изд. - Санкт-Петербург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ХИМИЗДАТ, 2022. - 184 c. - ISBN 97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8-5-93808-384-4.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https://www.iprbookshop.ru/121306.html (дата обращения: 29.04.2022).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Ч.1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учебно-методическое пособие / Е. В. Гусева, М. Р.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Зига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ншина</w:t>
            </w:r>
            <w:proofErr w:type="spellEnd"/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Д. И. Куликова.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Казанский национальный исследовательский технологический университет, 2019. - 168 c. - ISBN 978-5-7882-2791-7, 9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78-5-7882-2792-4 (ч.1).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SMARЕ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https://www.iprbookshop.ru/109611.html (дата обращения: 07.04.2023).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</w:t>
            </w:r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гтярова</w:t>
            </w:r>
            <w:proofErr w:type="spellEnd"/>
            <w:r w:rsidR="005A1494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Я. А. Химия. Практикум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учебное пособие / Я. А.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Дегтярова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С. А. Мор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оз. - Минск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Республиканский институт профессионального образования (РИПО), 2023. - 184 c. - 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ISBN 978-985-895-079-8.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BF57A9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https://www.iprbookshop.ru/134108.html (дата обращения: 05.11.2023).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BF57A9" w:rsidP="002D3FD3">
            <w:pPr>
              <w:pStyle w:val="af4"/>
              <w:numPr>
                <w:ilvl w:val="0"/>
                <w:numId w:val="6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Т. Г. Химия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учебник для СПО / Т. Г.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Лупейко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, О. В.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Дябло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Е. А.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 Решетникова. - Саратов, Москва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Профобразование, Ай Пи Ар Медиа, 2020. - 308 c. - ISBN 978-5-4488-043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3-5, 978-5-4497-0395-8. - Текст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https://www.iprbookshop.ru/94217.html (дата обращения: 07.04.2023). - Режим доступа: для </w:t>
            </w:r>
            <w:proofErr w:type="spellStart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="0087695B"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пользователей. - DOI: https://doi.org/10.23682/94217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87695B" w:rsidRDefault="0087695B" w:rsidP="00222EFE">
            <w:pPr>
              <w:spacing w:line="240" w:lineRule="atLeast"/>
              <w:jc w:val="both"/>
              <w:rPr>
                <w:rFonts w:eastAsia="Calibri"/>
                <w:b/>
                <w:sz w:val="24"/>
                <w:szCs w:val="24"/>
              </w:rPr>
            </w:pPr>
            <w:r w:rsidRPr="0087695B">
              <w:rPr>
                <w:rFonts w:eastAsia="Calibri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87695B" w:rsidRPr="0087695B" w:rsidTr="002D3FD3">
        <w:tc>
          <w:tcPr>
            <w:tcW w:w="9464" w:type="dxa"/>
          </w:tcPr>
          <w:p w:rsidR="0087695B" w:rsidRPr="00222EFE" w:rsidRDefault="0087695B" w:rsidP="002D3FD3">
            <w:pPr>
              <w:pStyle w:val="af4"/>
              <w:numPr>
                <w:ilvl w:val="0"/>
                <w:numId w:val="7"/>
              </w:numPr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Е. Ю. Общая, неорг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аническая и аналитическая химия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Микрюкова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, Т. М. Ах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метов, Ч. А. Харисова. - Казань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Казанская государственная академия ветеринарной медицины имени Н.Э. 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Баумана, 2021. - 151 c. - Текст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: электронный // Цифровой о</w:t>
            </w:r>
            <w:r w:rsidR="0019142A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бразовательный ресурс IPR SMART</w:t>
            </w:r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 xml:space="preserve">: [сайт]. - URL: https://www.iprbookshop.ru/116345.html (дата обращения: 04.04.2022). - Режим доступа: для </w:t>
            </w:r>
            <w:proofErr w:type="spellStart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222EFE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87695B" w:rsidRPr="00C47FE6" w:rsidRDefault="0087695B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22EFE" w:rsidRDefault="00222EFE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47FE6" w:rsidRPr="00C47FE6" w:rsidRDefault="00F10261" w:rsidP="0063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8"/>
        </w:rPr>
        <w:lastRenderedPageBreak/>
        <w:t>4</w:t>
      </w:r>
      <w:r w:rsidR="00C47FE6" w:rsidRPr="00C47FE6">
        <w:rPr>
          <w:rFonts w:ascii="Times New Roman" w:eastAsia="Times New Roman" w:hAnsi="Times New Roman" w:cs="Times New Roman"/>
          <w:b/>
          <w:caps/>
          <w:sz w:val="24"/>
          <w:szCs w:val="28"/>
        </w:rPr>
        <w:t>. Контроль и оценка результатов освоения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C47FE6" w:rsidP="00C47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Контроль</w:t>
      </w:r>
      <w:r w:rsidR="00397900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C47FE6">
        <w:rPr>
          <w:rFonts w:ascii="Times New Roman" w:eastAsia="Times New Roman" w:hAnsi="Times New Roman" w:cs="Times New Roman"/>
          <w:b/>
          <w:sz w:val="24"/>
          <w:szCs w:val="28"/>
        </w:rPr>
        <w:t>и оценка</w:t>
      </w:r>
      <w:r w:rsidRPr="00C47FE6">
        <w:rPr>
          <w:rFonts w:ascii="Times New Roman" w:eastAsia="Times New Roman" w:hAnsi="Times New Roman" w:cs="Times New Roman"/>
          <w:sz w:val="24"/>
          <w:szCs w:val="28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2268"/>
        <w:gridCol w:w="3260"/>
      </w:tblGrid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обучения</w:t>
            </w:r>
          </w:p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(освоенные умения, усвоенные знания)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Формируемые общие компетенции и результаты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Формы и методы контроля и оценки результатов обучения</w:t>
            </w:r>
          </w:p>
        </w:tc>
      </w:tr>
      <w:tr w:rsidR="00C47FE6" w:rsidRPr="00C47FE6" w:rsidTr="005F39D3"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C0B" w:rsidRPr="009B5C0B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Умения</w:t>
            </w:r>
            <w:r w:rsidR="009B5C0B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Называть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изученные вещества по тривиальной или международной номенклатуре;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</w:t>
            </w:r>
          </w:p>
          <w:p w:rsidR="00C47FE6" w:rsidRPr="00C47FE6" w:rsidRDefault="00DB7A41" w:rsidP="00DB7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-устный опрос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-письменный опрос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DB7A41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ОК4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Характеризовать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3E7A14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ОК2, ОК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4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,</w:t>
            </w:r>
            <w:r w:rsidR="00DB7A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-индивидуально-дифференцированные задания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ыполнять химический эксперимент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распознаванию важнейших неорганических и 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645BD7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B7D49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  <w:r w:rsidR="009B5C0B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Проводить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-защита рефератов 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Связывать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изученный материал со своей профессиональной деятельностью;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B5C0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Решать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расчетные задачи по химическим формулам и уравнениям;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C4A" w:rsidRDefault="004E41E5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Знания</w:t>
            </w:r>
            <w:r w:rsidR="00C47FE6" w:rsidRPr="009B5C0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: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</w:t>
            </w:r>
            <w:proofErr w:type="spell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электроотрицательность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</w:t>
            </w:r>
            <w:proofErr w:type="spellStart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неэлектролит</w:t>
            </w:r>
            <w:proofErr w:type="spellEnd"/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1A20D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Основные законы химии: сохранения массы веществ, постоянства состава веществ, Периодический закон Д.И. </w:t>
            </w: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Менделеева;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lastRenderedPageBreak/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теории химии; химической связи, электролитической диссоциации, строения органических и неорганических соединений;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  <w:tr w:rsidR="00C47FE6" w:rsidRPr="00C47FE6" w:rsidTr="005F39D3">
        <w:tc>
          <w:tcPr>
            <w:tcW w:w="3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956C4A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Важнейшие вещества и материалы: 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</w:t>
            </w:r>
            <w:proofErr w:type="spellStart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амино</w:t>
            </w:r>
            <w:proofErr w:type="spellEnd"/>
            <w:r w:rsidR="00C47FE6"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-кислоты, белки, искусственные и синтетические волокна, каучуки, пластмассы;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7FE6" w:rsidRPr="00C47FE6" w:rsidRDefault="001A20DB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ОК1, ОК2, ОК4, ОК7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-экспертное наблюдение и оценка деятельности на практических занятиях;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-защита лабораторных работ;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-тестирование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- оценка индивидуальной работы</w:t>
            </w:r>
          </w:p>
        </w:tc>
      </w:tr>
    </w:tbl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C47FE6" w:rsidRPr="00C47FE6" w:rsidRDefault="00AB67E0" w:rsidP="00C47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5</w:t>
      </w:r>
      <w:r w:rsidR="00C47FE6" w:rsidRPr="00C47FE6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 w:rsidR="00C47FE6" w:rsidRPr="00C47FE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7FE6" w:rsidRPr="00C47FE6">
        <w:rPr>
          <w:rFonts w:ascii="Times New Roman" w:eastAsia="Times New Roman" w:hAnsi="Times New Roman" w:cs="Times New Roman"/>
          <w:b/>
          <w:sz w:val="24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C47FE6" w:rsidRPr="00C47FE6" w:rsidRDefault="00C47FE6" w:rsidP="00C47F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C47FE6" w:rsidRPr="00C47FE6" w:rsidTr="005F39D3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C47FE6" w:rsidRPr="00C47FE6" w:rsidTr="005F39D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C47FE6" w:rsidRPr="00C47FE6" w:rsidTr="005F39D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3A2D9C" w:rsidRDefault="003A2D9C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3A2D9C" w:rsidRDefault="003A2D9C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3A2D9C" w:rsidRPr="00C47FE6" w:rsidRDefault="003A2D9C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47FE6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7FE6" w:rsidRPr="00C47FE6" w:rsidRDefault="00C47FE6" w:rsidP="00C47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p w:rsidR="00C47FE6" w:rsidRDefault="00C47FE6" w:rsidP="00C23A76">
      <w:pPr>
        <w:pStyle w:val="af1"/>
        <w:jc w:val="center"/>
        <w:rPr>
          <w:rFonts w:ascii="Times New Roman" w:hAnsi="Times New Roman"/>
          <w:b/>
          <w:caps/>
          <w:sz w:val="24"/>
          <w:szCs w:val="28"/>
        </w:rPr>
      </w:pPr>
    </w:p>
    <w:sectPr w:rsidR="00C47FE6" w:rsidSect="005B0383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108" w:rsidRDefault="006B5108" w:rsidP="005B0383">
      <w:pPr>
        <w:spacing w:after="0" w:line="240" w:lineRule="auto"/>
      </w:pPr>
      <w:r>
        <w:separator/>
      </w:r>
    </w:p>
  </w:endnote>
  <w:endnote w:type="continuationSeparator" w:id="0">
    <w:p w:rsidR="006B5108" w:rsidRDefault="006B5108" w:rsidP="005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B5108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6E3B4B" w:rsidRDefault="006E3B4B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D606E">
                  <w:rPr>
                    <w:rStyle w:val="a5"/>
                    <w:noProof/>
                  </w:rPr>
                  <w:t>19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B5108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6.75pt;margin-top:.05pt;width:28.35pt;height:13.6pt;z-index:251660800;mso-wrap-distance-left:0;mso-wrap-distance-right:0;mso-position-horizontal-relative:page" stroked="f">
          <v:fill opacity="0" color2="black"/>
          <v:textbox inset="0,0,0,0">
            <w:txbxContent>
              <w:p w:rsidR="006E3B4B" w:rsidRDefault="006E3B4B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D606E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B5108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6E3B4B" w:rsidRDefault="006E3B4B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5D606E">
                  <w:rPr>
                    <w:rStyle w:val="a5"/>
                    <w:noProof/>
                  </w:rPr>
                  <w:t>11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108" w:rsidRDefault="006B5108" w:rsidP="005B0383">
      <w:pPr>
        <w:spacing w:after="0" w:line="240" w:lineRule="auto"/>
      </w:pPr>
      <w:r>
        <w:separator/>
      </w:r>
    </w:p>
  </w:footnote>
  <w:footnote w:type="continuationSeparator" w:id="0">
    <w:p w:rsidR="006B5108" w:rsidRDefault="006B5108" w:rsidP="005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B4B" w:rsidRDefault="006E3B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3CE"/>
    <w:multiLevelType w:val="hybridMultilevel"/>
    <w:tmpl w:val="63A64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727E3"/>
    <w:multiLevelType w:val="multilevel"/>
    <w:tmpl w:val="E0A6BC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7406F"/>
    <w:multiLevelType w:val="hybridMultilevel"/>
    <w:tmpl w:val="4FCA5C3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269BC"/>
    <w:multiLevelType w:val="hybridMultilevel"/>
    <w:tmpl w:val="29F4C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A76"/>
    <w:rsid w:val="000142CE"/>
    <w:rsid w:val="0002665F"/>
    <w:rsid w:val="000457EE"/>
    <w:rsid w:val="000506EA"/>
    <w:rsid w:val="00074E8B"/>
    <w:rsid w:val="0008379E"/>
    <w:rsid w:val="000923A7"/>
    <w:rsid w:val="0009526E"/>
    <w:rsid w:val="000B3AE0"/>
    <w:rsid w:val="000C57C7"/>
    <w:rsid w:val="000D0647"/>
    <w:rsid w:val="000D246F"/>
    <w:rsid w:val="000D24E4"/>
    <w:rsid w:val="000E28D1"/>
    <w:rsid w:val="000F1ECB"/>
    <w:rsid w:val="00100152"/>
    <w:rsid w:val="00110245"/>
    <w:rsid w:val="00111F59"/>
    <w:rsid w:val="0011793B"/>
    <w:rsid w:val="001200D5"/>
    <w:rsid w:val="0012303A"/>
    <w:rsid w:val="00126F78"/>
    <w:rsid w:val="0012762C"/>
    <w:rsid w:val="00141910"/>
    <w:rsid w:val="00150D96"/>
    <w:rsid w:val="0017650A"/>
    <w:rsid w:val="0019142A"/>
    <w:rsid w:val="001A20DB"/>
    <w:rsid w:val="001B4D55"/>
    <w:rsid w:val="001D2527"/>
    <w:rsid w:val="001F49D3"/>
    <w:rsid w:val="00201AEE"/>
    <w:rsid w:val="00212D5F"/>
    <w:rsid w:val="002221C6"/>
    <w:rsid w:val="00222EFE"/>
    <w:rsid w:val="0022497D"/>
    <w:rsid w:val="00230A08"/>
    <w:rsid w:val="002320E1"/>
    <w:rsid w:val="00234F0B"/>
    <w:rsid w:val="002410BF"/>
    <w:rsid w:val="0024218E"/>
    <w:rsid w:val="0024356E"/>
    <w:rsid w:val="00254730"/>
    <w:rsid w:val="00261B32"/>
    <w:rsid w:val="00285C32"/>
    <w:rsid w:val="00295CB0"/>
    <w:rsid w:val="0029610C"/>
    <w:rsid w:val="002C06D9"/>
    <w:rsid w:val="002C0A3C"/>
    <w:rsid w:val="002D3FD3"/>
    <w:rsid w:val="002E0756"/>
    <w:rsid w:val="002E2DD5"/>
    <w:rsid w:val="00304BFE"/>
    <w:rsid w:val="00304F09"/>
    <w:rsid w:val="00327C3A"/>
    <w:rsid w:val="00333AFE"/>
    <w:rsid w:val="0034167E"/>
    <w:rsid w:val="00355780"/>
    <w:rsid w:val="0036677D"/>
    <w:rsid w:val="00366870"/>
    <w:rsid w:val="00375241"/>
    <w:rsid w:val="00397900"/>
    <w:rsid w:val="003A07CD"/>
    <w:rsid w:val="003A2D9C"/>
    <w:rsid w:val="003B793E"/>
    <w:rsid w:val="003C644C"/>
    <w:rsid w:val="003D15C4"/>
    <w:rsid w:val="003D1DD9"/>
    <w:rsid w:val="003D694B"/>
    <w:rsid w:val="003E7A14"/>
    <w:rsid w:val="003F4080"/>
    <w:rsid w:val="004122F9"/>
    <w:rsid w:val="00417AC6"/>
    <w:rsid w:val="00423E6D"/>
    <w:rsid w:val="0043719F"/>
    <w:rsid w:val="00454E52"/>
    <w:rsid w:val="0046387B"/>
    <w:rsid w:val="00472CE9"/>
    <w:rsid w:val="004868CF"/>
    <w:rsid w:val="00490BF2"/>
    <w:rsid w:val="004944B0"/>
    <w:rsid w:val="004C3AFF"/>
    <w:rsid w:val="004C50AC"/>
    <w:rsid w:val="004E3318"/>
    <w:rsid w:val="004E41E5"/>
    <w:rsid w:val="004F0580"/>
    <w:rsid w:val="004F7EDE"/>
    <w:rsid w:val="005160AB"/>
    <w:rsid w:val="00520038"/>
    <w:rsid w:val="00526F7F"/>
    <w:rsid w:val="00537AC2"/>
    <w:rsid w:val="00540C08"/>
    <w:rsid w:val="00545478"/>
    <w:rsid w:val="00570FB5"/>
    <w:rsid w:val="005831B8"/>
    <w:rsid w:val="00583FC1"/>
    <w:rsid w:val="00595456"/>
    <w:rsid w:val="005961F0"/>
    <w:rsid w:val="005A079A"/>
    <w:rsid w:val="005A1494"/>
    <w:rsid w:val="005A2B4B"/>
    <w:rsid w:val="005B0383"/>
    <w:rsid w:val="005B680B"/>
    <w:rsid w:val="005B6858"/>
    <w:rsid w:val="005D606E"/>
    <w:rsid w:val="005E2D99"/>
    <w:rsid w:val="005F0B1B"/>
    <w:rsid w:val="005F2941"/>
    <w:rsid w:val="005F2ADB"/>
    <w:rsid w:val="005F39D3"/>
    <w:rsid w:val="006040CB"/>
    <w:rsid w:val="00611D22"/>
    <w:rsid w:val="006123FB"/>
    <w:rsid w:val="00615020"/>
    <w:rsid w:val="006175DA"/>
    <w:rsid w:val="00631F72"/>
    <w:rsid w:val="00640F3B"/>
    <w:rsid w:val="00642E2A"/>
    <w:rsid w:val="00645BD7"/>
    <w:rsid w:val="006848A7"/>
    <w:rsid w:val="00692137"/>
    <w:rsid w:val="00695D95"/>
    <w:rsid w:val="00696747"/>
    <w:rsid w:val="006A7AA3"/>
    <w:rsid w:val="006B5108"/>
    <w:rsid w:val="006C07EE"/>
    <w:rsid w:val="006E2CAB"/>
    <w:rsid w:val="006E3B4B"/>
    <w:rsid w:val="006E4D05"/>
    <w:rsid w:val="006F3F3F"/>
    <w:rsid w:val="00705562"/>
    <w:rsid w:val="0071230B"/>
    <w:rsid w:val="00725245"/>
    <w:rsid w:val="00750CF0"/>
    <w:rsid w:val="00755E03"/>
    <w:rsid w:val="00770699"/>
    <w:rsid w:val="0078224A"/>
    <w:rsid w:val="0079303F"/>
    <w:rsid w:val="007A7AB3"/>
    <w:rsid w:val="007B1FD5"/>
    <w:rsid w:val="007B4FDF"/>
    <w:rsid w:val="007D012C"/>
    <w:rsid w:val="007D74CB"/>
    <w:rsid w:val="007E38F2"/>
    <w:rsid w:val="007E782B"/>
    <w:rsid w:val="007F348C"/>
    <w:rsid w:val="008051BC"/>
    <w:rsid w:val="008066E7"/>
    <w:rsid w:val="00826436"/>
    <w:rsid w:val="00830689"/>
    <w:rsid w:val="00854476"/>
    <w:rsid w:val="0086619F"/>
    <w:rsid w:val="0087695B"/>
    <w:rsid w:val="008770D0"/>
    <w:rsid w:val="008A306F"/>
    <w:rsid w:val="008A50BD"/>
    <w:rsid w:val="008C7CFC"/>
    <w:rsid w:val="008E48C2"/>
    <w:rsid w:val="008F35BC"/>
    <w:rsid w:val="008F6F01"/>
    <w:rsid w:val="0090217A"/>
    <w:rsid w:val="009068FC"/>
    <w:rsid w:val="0090713E"/>
    <w:rsid w:val="0092172E"/>
    <w:rsid w:val="00924AC6"/>
    <w:rsid w:val="0093274F"/>
    <w:rsid w:val="00953251"/>
    <w:rsid w:val="00954521"/>
    <w:rsid w:val="00956C4A"/>
    <w:rsid w:val="009620E7"/>
    <w:rsid w:val="00963E83"/>
    <w:rsid w:val="00970BA0"/>
    <w:rsid w:val="00985476"/>
    <w:rsid w:val="009B5C0B"/>
    <w:rsid w:val="009B7F6F"/>
    <w:rsid w:val="009C0ED3"/>
    <w:rsid w:val="009C4072"/>
    <w:rsid w:val="009C4DE5"/>
    <w:rsid w:val="009F0E1E"/>
    <w:rsid w:val="009F75C2"/>
    <w:rsid w:val="00A04C8D"/>
    <w:rsid w:val="00A06BD0"/>
    <w:rsid w:val="00A07EAA"/>
    <w:rsid w:val="00A14A8D"/>
    <w:rsid w:val="00A25460"/>
    <w:rsid w:val="00A27321"/>
    <w:rsid w:val="00A3124A"/>
    <w:rsid w:val="00A43159"/>
    <w:rsid w:val="00A51F79"/>
    <w:rsid w:val="00A559AF"/>
    <w:rsid w:val="00A612AB"/>
    <w:rsid w:val="00A67B91"/>
    <w:rsid w:val="00A804B7"/>
    <w:rsid w:val="00A83A18"/>
    <w:rsid w:val="00A93A3E"/>
    <w:rsid w:val="00AB582F"/>
    <w:rsid w:val="00AB67E0"/>
    <w:rsid w:val="00AD0602"/>
    <w:rsid w:val="00AD6090"/>
    <w:rsid w:val="00AD68E7"/>
    <w:rsid w:val="00AD6E24"/>
    <w:rsid w:val="00B153EE"/>
    <w:rsid w:val="00B20D6C"/>
    <w:rsid w:val="00B46B49"/>
    <w:rsid w:val="00B57C74"/>
    <w:rsid w:val="00B652AE"/>
    <w:rsid w:val="00B75889"/>
    <w:rsid w:val="00B81FE4"/>
    <w:rsid w:val="00B85420"/>
    <w:rsid w:val="00B85F7E"/>
    <w:rsid w:val="00B971E4"/>
    <w:rsid w:val="00BA0905"/>
    <w:rsid w:val="00BA4A06"/>
    <w:rsid w:val="00BD249C"/>
    <w:rsid w:val="00BF4E20"/>
    <w:rsid w:val="00BF57A9"/>
    <w:rsid w:val="00C02C40"/>
    <w:rsid w:val="00C11F7C"/>
    <w:rsid w:val="00C23A76"/>
    <w:rsid w:val="00C253AE"/>
    <w:rsid w:val="00C30AE7"/>
    <w:rsid w:val="00C31882"/>
    <w:rsid w:val="00C374ED"/>
    <w:rsid w:val="00C47FE6"/>
    <w:rsid w:val="00C56CD2"/>
    <w:rsid w:val="00C64BBA"/>
    <w:rsid w:val="00C73085"/>
    <w:rsid w:val="00C821E5"/>
    <w:rsid w:val="00C868EB"/>
    <w:rsid w:val="00CA4BE3"/>
    <w:rsid w:val="00CA4FBC"/>
    <w:rsid w:val="00CA6CAF"/>
    <w:rsid w:val="00CB2B5B"/>
    <w:rsid w:val="00CB6D09"/>
    <w:rsid w:val="00CB7D49"/>
    <w:rsid w:val="00CC2698"/>
    <w:rsid w:val="00CD7857"/>
    <w:rsid w:val="00CE1057"/>
    <w:rsid w:val="00CE42E2"/>
    <w:rsid w:val="00CE6422"/>
    <w:rsid w:val="00D01252"/>
    <w:rsid w:val="00D20896"/>
    <w:rsid w:val="00D26EDD"/>
    <w:rsid w:val="00D32247"/>
    <w:rsid w:val="00D620FC"/>
    <w:rsid w:val="00D8202E"/>
    <w:rsid w:val="00DA314E"/>
    <w:rsid w:val="00DB6164"/>
    <w:rsid w:val="00DB7A41"/>
    <w:rsid w:val="00DE1856"/>
    <w:rsid w:val="00DE76A6"/>
    <w:rsid w:val="00DF1F69"/>
    <w:rsid w:val="00E05D8E"/>
    <w:rsid w:val="00E07B1D"/>
    <w:rsid w:val="00E10E58"/>
    <w:rsid w:val="00E156AC"/>
    <w:rsid w:val="00E275D7"/>
    <w:rsid w:val="00E302C8"/>
    <w:rsid w:val="00E365F9"/>
    <w:rsid w:val="00E552C4"/>
    <w:rsid w:val="00E66822"/>
    <w:rsid w:val="00E66DA9"/>
    <w:rsid w:val="00E710EA"/>
    <w:rsid w:val="00E74D89"/>
    <w:rsid w:val="00EA6C66"/>
    <w:rsid w:val="00EB0A72"/>
    <w:rsid w:val="00ED52CC"/>
    <w:rsid w:val="00F035CF"/>
    <w:rsid w:val="00F10261"/>
    <w:rsid w:val="00F13F61"/>
    <w:rsid w:val="00F20924"/>
    <w:rsid w:val="00F26FBA"/>
    <w:rsid w:val="00F469EC"/>
    <w:rsid w:val="00F47A21"/>
    <w:rsid w:val="00F51B4F"/>
    <w:rsid w:val="00F51F2F"/>
    <w:rsid w:val="00F77834"/>
    <w:rsid w:val="00F81C8D"/>
    <w:rsid w:val="00F837B5"/>
    <w:rsid w:val="00F937E7"/>
    <w:rsid w:val="00FA0211"/>
    <w:rsid w:val="00FA3BE6"/>
    <w:rsid w:val="00FC456D"/>
    <w:rsid w:val="00FD3CBE"/>
    <w:rsid w:val="00FE4278"/>
    <w:rsid w:val="00FF14A0"/>
    <w:rsid w:val="00FF2BE1"/>
    <w:rsid w:val="00FF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83"/>
  </w:style>
  <w:style w:type="paragraph" w:styleId="1">
    <w:name w:val="heading 1"/>
    <w:basedOn w:val="a"/>
    <w:next w:val="a"/>
    <w:link w:val="10"/>
    <w:qFormat/>
    <w:rsid w:val="00C23A76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C23A76"/>
    <w:rPr>
      <w:rFonts w:hint="default"/>
      <w:b/>
      <w:caps/>
    </w:rPr>
  </w:style>
  <w:style w:type="character" w:customStyle="1" w:styleId="WW8Num1z1">
    <w:name w:val="WW8Num1z1"/>
    <w:rsid w:val="00C23A76"/>
  </w:style>
  <w:style w:type="character" w:customStyle="1" w:styleId="WW8Num1z2">
    <w:name w:val="WW8Num1z2"/>
    <w:rsid w:val="00C23A76"/>
  </w:style>
  <w:style w:type="character" w:customStyle="1" w:styleId="WW8Num1z3">
    <w:name w:val="WW8Num1z3"/>
    <w:rsid w:val="00C23A76"/>
  </w:style>
  <w:style w:type="character" w:customStyle="1" w:styleId="WW8Num1z4">
    <w:name w:val="WW8Num1z4"/>
    <w:rsid w:val="00C23A76"/>
  </w:style>
  <w:style w:type="character" w:customStyle="1" w:styleId="WW8Num1z5">
    <w:name w:val="WW8Num1z5"/>
    <w:rsid w:val="00C23A76"/>
  </w:style>
  <w:style w:type="character" w:customStyle="1" w:styleId="WW8Num1z6">
    <w:name w:val="WW8Num1z6"/>
    <w:rsid w:val="00C23A76"/>
  </w:style>
  <w:style w:type="character" w:customStyle="1" w:styleId="WW8Num1z7">
    <w:name w:val="WW8Num1z7"/>
    <w:rsid w:val="00C23A76"/>
  </w:style>
  <w:style w:type="character" w:customStyle="1" w:styleId="WW8Num1z8">
    <w:name w:val="WW8Num1z8"/>
    <w:rsid w:val="00C23A76"/>
  </w:style>
  <w:style w:type="character" w:customStyle="1" w:styleId="2">
    <w:name w:val="Основной шрифт абзаца2"/>
    <w:rsid w:val="00C23A76"/>
  </w:style>
  <w:style w:type="character" w:customStyle="1" w:styleId="WW8Num2z0">
    <w:name w:val="WW8Num2z0"/>
    <w:rsid w:val="00C23A76"/>
    <w:rPr>
      <w:rFonts w:hint="default"/>
      <w:b/>
      <w:caps/>
    </w:rPr>
  </w:style>
  <w:style w:type="character" w:customStyle="1" w:styleId="11">
    <w:name w:val="Основной шрифт абзаца1"/>
    <w:rsid w:val="00C23A76"/>
  </w:style>
  <w:style w:type="character" w:customStyle="1" w:styleId="a3">
    <w:name w:val="Основной текст Знак"/>
    <w:rsid w:val="00C23A76"/>
    <w:rPr>
      <w:sz w:val="24"/>
      <w:szCs w:val="24"/>
    </w:rPr>
  </w:style>
  <w:style w:type="character" w:customStyle="1" w:styleId="a4">
    <w:name w:val="Нижний колонтитул Знак"/>
    <w:rsid w:val="00C23A76"/>
    <w:rPr>
      <w:sz w:val="24"/>
      <w:szCs w:val="24"/>
    </w:rPr>
  </w:style>
  <w:style w:type="character" w:styleId="a5">
    <w:name w:val="page number"/>
    <w:rsid w:val="00C23A76"/>
  </w:style>
  <w:style w:type="character" w:customStyle="1" w:styleId="a6">
    <w:name w:val="Символ нумерации"/>
    <w:rsid w:val="00C23A76"/>
  </w:style>
  <w:style w:type="paragraph" w:customStyle="1" w:styleId="12">
    <w:name w:val="Заголовок1"/>
    <w:basedOn w:val="a"/>
    <w:next w:val="a7"/>
    <w:rsid w:val="00C23A7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C23A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C23A76"/>
    <w:rPr>
      <w:rFonts w:cs="Mangal"/>
    </w:rPr>
  </w:style>
  <w:style w:type="paragraph" w:customStyle="1" w:styleId="20">
    <w:name w:val="Название2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C23A7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C23A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C23A7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C23A76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C23A76"/>
  </w:style>
  <w:style w:type="paragraph" w:styleId="ad">
    <w:name w:val="header"/>
    <w:basedOn w:val="a"/>
    <w:link w:val="ae"/>
    <w:rsid w:val="00C23A7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C23A7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link w:val="af0"/>
    <w:uiPriority w:val="99"/>
    <w:rsid w:val="00C23A76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C23A76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C23A76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C23A76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C23A7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5"/>
    <w:uiPriority w:val="34"/>
    <w:qFormat/>
    <w:rsid w:val="00C23A7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link w:val="5"/>
    <w:uiPriority w:val="99"/>
    <w:locked/>
    <w:rsid w:val="00C23A76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C23A76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uiPriority w:val="99"/>
    <w:rsid w:val="00C23A76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C23A76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uiPriority w:val="99"/>
    <w:rsid w:val="00C23A76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3C644C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3C644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s1">
    <w:name w:val="s_1"/>
    <w:basedOn w:val="a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4"/>
    <w:uiPriority w:val="34"/>
    <w:qFormat/>
    <w:locked/>
    <w:rsid w:val="0079303F"/>
    <w:rPr>
      <w:rFonts w:ascii="Calibri" w:eastAsia="Calibri" w:hAnsi="Calibri" w:cs="Times New Roman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58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3FC1"/>
    <w:rPr>
      <w:rFonts w:ascii="Segoe UI" w:hAnsi="Segoe UI" w:cs="Segoe UI"/>
      <w:sz w:val="18"/>
      <w:szCs w:val="18"/>
    </w:rPr>
  </w:style>
  <w:style w:type="table" w:customStyle="1" w:styleId="1a">
    <w:name w:val="Сетка таблицы1"/>
    <w:basedOn w:val="a1"/>
    <w:next w:val="af3"/>
    <w:rsid w:val="00876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7D309-C966-4ADC-B9D5-EBC2A8C81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6337</Words>
  <Characters>36127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242</cp:revision>
  <cp:lastPrinted>2024-10-31T03:04:00Z</cp:lastPrinted>
  <dcterms:created xsi:type="dcterms:W3CDTF">2015-12-30T04:43:00Z</dcterms:created>
  <dcterms:modified xsi:type="dcterms:W3CDTF">2026-01-18T23:22:00Z</dcterms:modified>
</cp:coreProperties>
</file>