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196001" w:rsidRPr="00933E5B">
        <w:rPr>
          <w:b/>
          <w:caps/>
          <w:sz w:val="28"/>
        </w:rPr>
        <w:t>13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6B609A" w:rsidRDefault="006B609A" w:rsidP="006B609A">
      <w:pPr>
        <w:jc w:val="both"/>
        <w:rPr>
          <w:rFonts w:eastAsia="Calibri"/>
          <w:sz w:val="28"/>
          <w:lang w:eastAsia="en-US"/>
        </w:rPr>
      </w:pPr>
      <w:r w:rsidRPr="006B609A">
        <w:rPr>
          <w:rFonts w:eastAsia="Calibri"/>
          <w:sz w:val="28"/>
          <w:lang w:eastAsia="en-US"/>
        </w:rPr>
        <w:t>Профиль обучения: 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5E66E9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C43B9B" w:rsidRPr="00C43B9B">
        <w:rPr>
          <w:rFonts w:eastAsiaTheme="minorHAnsi" w:cstheme="minorBidi"/>
          <w:sz w:val="28"/>
          <w:szCs w:val="28"/>
          <w:lang w:eastAsia="en-US"/>
        </w:rPr>
        <w:t>18.02.12 Технология аналитического контроля химических соединений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r w:rsidR="005E66E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bookmarkStart w:id="0" w:name="_GoBack"/>
            <w:bookmarkEnd w:id="0"/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D57F4A" w:rsidRPr="00D57F4A">
        <w:t>18.02.12 Технология аналитического контроля химических соединений.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25728" w:rsidRPr="00125728">
        <w:t>18.02.12 Технология аналитического контроля химических соединений.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lastRenderedPageBreak/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2C6B66" w:rsidTr="006B609A">
        <w:tc>
          <w:tcPr>
            <w:tcW w:w="9378" w:type="dxa"/>
            <w:gridSpan w:val="2"/>
          </w:tcPr>
          <w:p w:rsidR="002C6B66" w:rsidRPr="002C6B66" w:rsidRDefault="002C6B66" w:rsidP="002C6B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6B66">
              <w:rPr>
                <w:b/>
              </w:rPr>
              <w:t>Профессиональные компетенции</w:t>
            </w:r>
          </w:p>
        </w:tc>
      </w:tr>
      <w:tr w:rsidR="002C6B66" w:rsidTr="005F63B7">
        <w:tc>
          <w:tcPr>
            <w:tcW w:w="1702" w:type="dxa"/>
          </w:tcPr>
          <w:p w:rsidR="002C6B66" w:rsidRPr="00B3629A" w:rsidRDefault="00DE3368" w:rsidP="00B3629A">
            <w:pPr>
              <w:suppressAutoHyphens/>
              <w:jc w:val="center"/>
            </w:pPr>
            <w:r>
              <w:t>ПК 3.1</w:t>
            </w:r>
          </w:p>
        </w:tc>
        <w:tc>
          <w:tcPr>
            <w:tcW w:w="7676" w:type="dxa"/>
          </w:tcPr>
          <w:p w:rsidR="002C6B66" w:rsidRPr="00B3629A" w:rsidRDefault="00DE3368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DE3368">
              <w:rPr>
                <w:rFonts w:eastAsia="Segoe UI" w:cs="Segoe UI"/>
                <w:color w:val="000000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DE3368" w:rsidRPr="00287192" w:rsidRDefault="00DE3368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926965" w:rsidRPr="00C26C7A">
        <w:rPr>
          <w:bCs/>
        </w:rPr>
        <w:t>36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926965" w:rsidRPr="00C26C7A">
        <w:rPr>
          <w:bCs/>
        </w:rPr>
        <w:t>34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0A2781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0A2781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A8141E" w:rsidRPr="00051E4A" w:rsidRDefault="00572ADB" w:rsidP="0059720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Как работает фондовая биржа и кто торгует на ней. Рынок Форекс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Самостоятельная работа. </w:t>
            </w:r>
            <w:r w:rsidRPr="00051E4A">
              <w:rPr>
                <w:bCs/>
              </w:rPr>
              <w:t>Лизинг-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B87F6B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Бизнес- план  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B87F6B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572ADB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572ADB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16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r>
        <w:t>Statistika,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Богдашевский, А. Основы финансовой грамотности: Краткий курс / А. Богдашевский. - Москва: Альпина Паблишер, 2018. - 304 c. - ISBN 978-5-9614-6626-3. - Текст :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Головенчик, Г. Г. Цифровая экономика: учебное пособие / Г. Г. Головенчик. - Минск : Вышэйшая школа, 2022. - 312 c. - ISBN 978-985-06-3415-3. - Текст 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Маслюкова,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 : Армавирский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материалы для обучающихся.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pfrf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uchebnik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SchoolBook</w:t>
        </w:r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 :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r w:rsidRPr="0065696A">
        <w:rPr>
          <w:sz w:val="24"/>
          <w:szCs w:val="24"/>
          <w:lang w:val="en-US"/>
        </w:rPr>
        <w:t>StatSoft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72ADB" w:rsidP="00EE791A">
            <w:pPr>
              <w:suppressAutoHyphens/>
              <w:jc w:val="center"/>
            </w:pPr>
            <w:r>
              <w:t>ПК 3.1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lastRenderedPageBreak/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r w:rsidR="00D27250" w:rsidRPr="00EE791A">
              <w:lastRenderedPageBreak/>
              <w:t>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72ADB" w:rsidP="005F63B7">
            <w:pPr>
              <w:suppressAutoHyphens/>
              <w:jc w:val="center"/>
            </w:pPr>
            <w:r>
              <w:t>ПК 3.1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lastRenderedPageBreak/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320" w:rsidRDefault="00A42320" w:rsidP="00B92684">
      <w:r>
        <w:separator/>
      </w:r>
    </w:p>
  </w:endnote>
  <w:endnote w:type="continuationSeparator" w:id="0">
    <w:p w:rsidR="00A42320" w:rsidRDefault="00A42320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09A" w:rsidRDefault="006B609A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66E9">
      <w:rPr>
        <w:noProof/>
      </w:rPr>
      <w:t>2</w:t>
    </w:r>
    <w:r>
      <w:rPr>
        <w:noProof/>
      </w:rPr>
      <w:fldChar w:fldCharType="end"/>
    </w:r>
  </w:p>
  <w:p w:rsidR="006B609A" w:rsidRDefault="006B609A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6B609A" w:rsidRDefault="006B609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6E9">
          <w:rPr>
            <w:noProof/>
          </w:rPr>
          <w:t>1</w:t>
        </w:r>
        <w:r>
          <w:fldChar w:fldCharType="end"/>
        </w:r>
      </w:p>
    </w:sdtContent>
  </w:sdt>
  <w:p w:rsidR="006B609A" w:rsidRDefault="006B609A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09A" w:rsidRDefault="006B609A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B609A" w:rsidRDefault="006B609A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09A" w:rsidRDefault="006B609A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E66E9">
      <w:rPr>
        <w:rStyle w:val="afa"/>
        <w:noProof/>
      </w:rPr>
      <w:t>7</w:t>
    </w:r>
    <w:r>
      <w:rPr>
        <w:rStyle w:val="afa"/>
      </w:rPr>
      <w:fldChar w:fldCharType="end"/>
    </w:r>
  </w:p>
  <w:p w:rsidR="006B609A" w:rsidRDefault="006B609A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320" w:rsidRDefault="00A42320" w:rsidP="00B92684">
      <w:r>
        <w:separator/>
      </w:r>
    </w:p>
  </w:footnote>
  <w:footnote w:type="continuationSeparator" w:id="0">
    <w:p w:rsidR="00A42320" w:rsidRDefault="00A42320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 w15:restartNumberingAfterBreak="0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 w15:restartNumberingAfterBreak="0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E66E9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2320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BFF"/>
    <w:rsid w:val="00C43B9B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00A6-A3B0-4656-B1B3-01DBB4F8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18326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Admin</cp:lastModifiedBy>
  <cp:revision>23</cp:revision>
  <cp:lastPrinted>2022-09-15T09:30:00Z</cp:lastPrinted>
  <dcterms:created xsi:type="dcterms:W3CDTF">2023-11-05T03:48:00Z</dcterms:created>
  <dcterms:modified xsi:type="dcterms:W3CDTF">2026-03-04T05:47:00Z</dcterms:modified>
</cp:coreProperties>
</file>